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EA85A" w14:textId="77777777" w:rsidR="008B37A8" w:rsidRDefault="001432AA" w:rsidP="008B37A8">
      <w:pPr>
        <w:spacing w:after="0" w:line="240" w:lineRule="auto"/>
        <w:jc w:val="center"/>
        <w:rPr>
          <w:rFonts w:ascii="Times New Roman" w:hAnsi="Times New Roman" w:cs="Times New Roman"/>
          <w:b/>
          <w:bCs/>
          <w:sz w:val="32"/>
          <w:szCs w:val="32"/>
        </w:rPr>
      </w:pPr>
      <w:r w:rsidRPr="001432AA">
        <w:rPr>
          <w:rFonts w:ascii="Times New Roman" w:hAnsi="Times New Roman" w:cs="Times New Roman"/>
          <w:b/>
          <w:bCs/>
          <w:sz w:val="32"/>
          <w:szCs w:val="32"/>
        </w:rPr>
        <w:t xml:space="preserve">Курс лекций по дисциплине </w:t>
      </w:r>
    </w:p>
    <w:p w14:paraId="5A11DA04" w14:textId="32D6119A" w:rsidR="006C68BD" w:rsidRDefault="001432AA" w:rsidP="008B37A8">
      <w:pPr>
        <w:spacing w:after="0" w:line="240" w:lineRule="auto"/>
        <w:jc w:val="center"/>
        <w:rPr>
          <w:rFonts w:ascii="Times New Roman" w:hAnsi="Times New Roman" w:cs="Times New Roman"/>
          <w:b/>
          <w:bCs/>
          <w:sz w:val="32"/>
          <w:szCs w:val="32"/>
        </w:rPr>
      </w:pPr>
      <w:r w:rsidRPr="001432AA">
        <w:rPr>
          <w:rFonts w:ascii="Times New Roman" w:hAnsi="Times New Roman" w:cs="Times New Roman"/>
          <w:b/>
          <w:bCs/>
          <w:sz w:val="32"/>
          <w:szCs w:val="32"/>
        </w:rPr>
        <w:t>«Экономика рекламной деятельности»</w:t>
      </w:r>
    </w:p>
    <w:p w14:paraId="596DFF96" w14:textId="77777777" w:rsidR="008B37A8" w:rsidRPr="001432AA" w:rsidRDefault="008B37A8" w:rsidP="008B37A8">
      <w:pPr>
        <w:spacing w:after="0" w:line="240" w:lineRule="auto"/>
        <w:jc w:val="center"/>
        <w:rPr>
          <w:rFonts w:ascii="Times New Roman" w:hAnsi="Times New Roman" w:cs="Times New Roman"/>
          <w:b/>
          <w:bCs/>
          <w:sz w:val="32"/>
          <w:szCs w:val="32"/>
        </w:rPr>
      </w:pPr>
    </w:p>
    <w:p w14:paraId="1C7AAB8A" w14:textId="6BF2F1A2" w:rsidR="001432AA" w:rsidRDefault="001432AA" w:rsidP="001432AA">
      <w:pPr>
        <w:spacing w:after="0" w:line="240" w:lineRule="auto"/>
        <w:ind w:firstLine="709"/>
        <w:rPr>
          <w:rFonts w:ascii="Times New Roman" w:hAnsi="Times New Roman" w:cs="Times New Roman"/>
          <w:b/>
          <w:bCs/>
          <w:sz w:val="28"/>
          <w:szCs w:val="28"/>
        </w:rPr>
      </w:pPr>
      <w:r w:rsidRPr="001432AA">
        <w:rPr>
          <w:rFonts w:ascii="Times New Roman" w:hAnsi="Times New Roman" w:cs="Times New Roman"/>
          <w:b/>
          <w:bCs/>
          <w:sz w:val="28"/>
          <w:szCs w:val="28"/>
        </w:rPr>
        <w:t>Организация как субъект предпринимательской деятельности</w:t>
      </w:r>
    </w:p>
    <w:p w14:paraId="622CD361" w14:textId="77777777" w:rsidR="008B37A8" w:rsidRPr="001432AA" w:rsidRDefault="008B37A8" w:rsidP="001432AA">
      <w:pPr>
        <w:spacing w:after="0" w:line="240" w:lineRule="auto"/>
        <w:ind w:firstLine="709"/>
        <w:rPr>
          <w:rFonts w:ascii="Times New Roman" w:hAnsi="Times New Roman" w:cs="Times New Roman"/>
          <w:b/>
          <w:bCs/>
          <w:sz w:val="28"/>
          <w:szCs w:val="28"/>
        </w:rPr>
      </w:pPr>
    </w:p>
    <w:p w14:paraId="189F6084" w14:textId="77777777" w:rsidR="001432AA" w:rsidRPr="001432AA" w:rsidRDefault="001432AA" w:rsidP="001432AA">
      <w:pPr>
        <w:pStyle w:val="a3"/>
        <w:spacing w:after="0" w:line="240" w:lineRule="auto"/>
        <w:ind w:left="0" w:firstLine="709"/>
        <w:jc w:val="both"/>
        <w:rPr>
          <w:rFonts w:ascii="Times New Roman" w:hAnsi="Times New Roman" w:cs="Times New Roman"/>
          <w:sz w:val="28"/>
          <w:szCs w:val="28"/>
        </w:rPr>
      </w:pPr>
      <w:r w:rsidRPr="001432AA">
        <w:rPr>
          <w:rFonts w:ascii="Times New Roman" w:hAnsi="Times New Roman" w:cs="Times New Roman"/>
          <w:sz w:val="28"/>
          <w:szCs w:val="28"/>
        </w:rPr>
        <w:t>В современной научной экономической литературе можно встретить следующие определения понятий «предприятие» и «организация», которые позволяют выявить общие и отличительные черты, особенности и характеристики данных терминов. Предприятие – это самостоятельный хозяйствующий субъект, созданный предпринимателем или объединением предпринимателей для производства товара (</w:t>
      </w:r>
      <w:proofErr w:type="gramStart"/>
      <w:r w:rsidRPr="001432AA">
        <w:rPr>
          <w:rFonts w:ascii="Times New Roman" w:hAnsi="Times New Roman" w:cs="Times New Roman"/>
          <w:sz w:val="28"/>
          <w:szCs w:val="28"/>
        </w:rPr>
        <w:t>т.е.</w:t>
      </w:r>
      <w:proofErr w:type="gramEnd"/>
      <w:r w:rsidRPr="001432AA">
        <w:rPr>
          <w:rFonts w:ascii="Times New Roman" w:hAnsi="Times New Roman" w:cs="Times New Roman"/>
          <w:sz w:val="28"/>
          <w:szCs w:val="28"/>
        </w:rPr>
        <w:t xml:space="preserve"> продукции, выполнения работ и оказания услуг) с целью удовлетворения общественных потребностей и получения прибыли. Предприятие – обособленная специализированная единица, основанием которой является профессионально организованный трудовой коллектив, способный с помощью имеющихся в его распоряжении средств производства изготовить нужную потребителю продукцию (выполнить работы, оказать услуги) соответствующего значения, профиля и ассортимента. Предприятие – самостоятельный хозяйствующий субъект, с правами юридического лица, производящий продукцию, товары, услуги, выполняющий работы, занимающийся различными видами экономической деятельности. Может являться объектом купли и продажи. Организация – это группа людей, деятельность которых сознательно координируется для достижения общей цели или целей. </w:t>
      </w:r>
    </w:p>
    <w:p w14:paraId="3546594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Требования, которым должна соответствовать группа, чтобы считаться организацией: </w:t>
      </w:r>
    </w:p>
    <w:p w14:paraId="66DB006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1. Наличие не менее двух человек, считающих себя данной группой.</w:t>
      </w:r>
    </w:p>
    <w:p w14:paraId="7AAA8D69"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 2. Наличие у этих людей единой цели. </w:t>
      </w:r>
    </w:p>
    <w:p w14:paraId="7BFFDEDD"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3. Эти люди намерено работают вместе, чтобы достичь цели. </w:t>
      </w:r>
    </w:p>
    <w:p w14:paraId="3793989F"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Все организации (предприятия) характеризуются общими чертами: </w:t>
      </w:r>
    </w:p>
    <w:p w14:paraId="3452E920"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1. Использование ресурсов (трудовых, финансовых, материальных, информационных). </w:t>
      </w:r>
    </w:p>
    <w:p w14:paraId="6BC63089"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2. Функционируют в определённой внешней среде и зависимы от неё (экономические условия, деятельность конкурентов, запросы и поведение потребителей, действующие законы и </w:t>
      </w:r>
      <w:proofErr w:type="gramStart"/>
      <w:r w:rsidRPr="001432AA">
        <w:rPr>
          <w:rFonts w:ascii="Times New Roman" w:hAnsi="Times New Roman" w:cs="Times New Roman"/>
          <w:sz w:val="28"/>
          <w:szCs w:val="28"/>
        </w:rPr>
        <w:t>т.д.</w:t>
      </w:r>
      <w:proofErr w:type="gramEnd"/>
      <w:r w:rsidRPr="001432AA">
        <w:rPr>
          <w:rFonts w:ascii="Times New Roman" w:hAnsi="Times New Roman" w:cs="Times New Roman"/>
          <w:sz w:val="28"/>
          <w:szCs w:val="28"/>
        </w:rPr>
        <w:t xml:space="preserve">). </w:t>
      </w:r>
    </w:p>
    <w:p w14:paraId="2D40F5A7" w14:textId="2AE15C69" w:rsid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3. Разделение труда – вся работа разделяется на отдельные специализированные задания, образуются подразделения (отделы или службы). </w:t>
      </w:r>
    </w:p>
    <w:p w14:paraId="22911808"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Предпринимательская деятельность осуществляется в двух формах: индивидуальной и коллективной. Индивидуальная предпринимательская деятельность осуществляется физическими лицами, коллективная – юридическими лицами. </w:t>
      </w:r>
    </w:p>
    <w:p w14:paraId="3F2FFA5F"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Юридическое лицо характеризуют следующие моменты: </w:t>
      </w:r>
    </w:p>
    <w:p w14:paraId="2EA4E22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фирменное наименование; </w:t>
      </w:r>
    </w:p>
    <w:p w14:paraId="0684011B"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регистрация в государственном реестре юридических лиц;</w:t>
      </w:r>
    </w:p>
    <w:p w14:paraId="112B189E"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lastRenderedPageBreak/>
        <w:sym w:font="Symbol" w:char="F02D"/>
      </w:r>
      <w:r w:rsidRPr="001432AA">
        <w:rPr>
          <w:rFonts w:ascii="Times New Roman" w:hAnsi="Times New Roman" w:cs="Times New Roman"/>
          <w:sz w:val="28"/>
          <w:szCs w:val="28"/>
        </w:rPr>
        <w:t xml:space="preserve"> гражданские права (соответствующие целям деятельности, декларированным в учредительных документах) и ответственность по своим обязательствам; </w:t>
      </w:r>
    </w:p>
    <w:p w14:paraId="3D5C1487"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наличие специального разрешения (лицензия) для осуществления отдельных видов деятельности; </w:t>
      </w:r>
    </w:p>
    <w:p w14:paraId="108C628D"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определённая организационная структура; </w:t>
      </w:r>
    </w:p>
    <w:p w14:paraId="74AD7716"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самостоятельный баланс;</w:t>
      </w:r>
    </w:p>
    <w:p w14:paraId="3DBE8C37"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t xml:space="preserve"> </w:t>
      </w: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юридический адрес; </w:t>
      </w:r>
    </w:p>
    <w:p w14:paraId="5215F252" w14:textId="77777777" w:rsidR="001432AA" w:rsidRPr="001432AA" w:rsidRDefault="001432AA" w:rsidP="001432AA">
      <w:pPr>
        <w:spacing w:after="0" w:line="240" w:lineRule="auto"/>
        <w:ind w:firstLine="709"/>
        <w:jc w:val="both"/>
        <w:rPr>
          <w:rFonts w:ascii="Times New Roman" w:hAnsi="Times New Roman" w:cs="Times New Roman"/>
          <w:sz w:val="28"/>
          <w:szCs w:val="28"/>
        </w:rPr>
      </w:pPr>
      <w:r w:rsidRPr="001432AA">
        <w:rPr>
          <w:rFonts w:ascii="Times New Roman" w:hAnsi="Times New Roman" w:cs="Times New Roman"/>
          <w:sz w:val="28"/>
          <w:szCs w:val="28"/>
        </w:rPr>
        <w:sym w:font="Symbol" w:char="F02D"/>
      </w:r>
      <w:r w:rsidRPr="001432AA">
        <w:rPr>
          <w:rFonts w:ascii="Times New Roman" w:hAnsi="Times New Roman" w:cs="Times New Roman"/>
          <w:sz w:val="28"/>
          <w:szCs w:val="28"/>
        </w:rPr>
        <w:t xml:space="preserve"> печать и счёт в банке. </w:t>
      </w:r>
    </w:p>
    <w:p w14:paraId="0D54FC5C" w14:textId="2BE52ED8" w:rsidR="001432AA" w:rsidRDefault="001432AA" w:rsidP="001432AA">
      <w:pPr>
        <w:spacing w:after="0" w:line="240" w:lineRule="auto"/>
        <w:ind w:firstLine="709"/>
        <w:jc w:val="both"/>
        <w:rPr>
          <w:rFonts w:ascii="Times New Roman" w:hAnsi="Times New Roman" w:cs="Times New Roman"/>
          <w:sz w:val="28"/>
          <w:szCs w:val="28"/>
        </w:rPr>
      </w:pPr>
    </w:p>
    <w:p w14:paraId="13C9B212" w14:textId="6F06594C" w:rsidR="001432AA" w:rsidRDefault="001432AA" w:rsidP="001432AA">
      <w:pPr>
        <w:spacing w:after="0" w:line="240" w:lineRule="auto"/>
        <w:ind w:firstLine="709"/>
        <w:jc w:val="both"/>
        <w:rPr>
          <w:rFonts w:ascii="Times New Roman" w:hAnsi="Times New Roman" w:cs="Times New Roman"/>
          <w:b/>
          <w:bCs/>
          <w:sz w:val="28"/>
          <w:szCs w:val="28"/>
        </w:rPr>
      </w:pPr>
      <w:r w:rsidRPr="001432AA">
        <w:rPr>
          <w:rFonts w:ascii="Times New Roman" w:hAnsi="Times New Roman" w:cs="Times New Roman"/>
          <w:b/>
          <w:bCs/>
          <w:sz w:val="28"/>
          <w:szCs w:val="28"/>
        </w:rPr>
        <w:t xml:space="preserve">Основные </w:t>
      </w:r>
      <w:r>
        <w:rPr>
          <w:rFonts w:ascii="Times New Roman" w:hAnsi="Times New Roman" w:cs="Times New Roman"/>
          <w:b/>
          <w:bCs/>
          <w:sz w:val="28"/>
          <w:szCs w:val="28"/>
        </w:rPr>
        <w:t xml:space="preserve">и оборотные </w:t>
      </w:r>
      <w:r w:rsidRPr="001432AA">
        <w:rPr>
          <w:rFonts w:ascii="Times New Roman" w:hAnsi="Times New Roman" w:cs="Times New Roman"/>
          <w:b/>
          <w:bCs/>
          <w:sz w:val="28"/>
          <w:szCs w:val="28"/>
        </w:rPr>
        <w:t>средства организации,</w:t>
      </w:r>
      <w:r>
        <w:rPr>
          <w:rFonts w:ascii="Times New Roman" w:hAnsi="Times New Roman" w:cs="Times New Roman"/>
          <w:b/>
          <w:bCs/>
          <w:sz w:val="28"/>
          <w:szCs w:val="28"/>
        </w:rPr>
        <w:t xml:space="preserve"> </w:t>
      </w:r>
      <w:r w:rsidRPr="001432AA">
        <w:rPr>
          <w:rFonts w:ascii="Times New Roman" w:hAnsi="Times New Roman" w:cs="Times New Roman"/>
          <w:b/>
          <w:bCs/>
          <w:sz w:val="28"/>
          <w:szCs w:val="28"/>
        </w:rPr>
        <w:t>показатели эффективности использования</w:t>
      </w:r>
    </w:p>
    <w:p w14:paraId="619CADCC" w14:textId="77777777" w:rsidR="0001514B" w:rsidRPr="001432AA" w:rsidRDefault="0001514B" w:rsidP="001432AA">
      <w:pPr>
        <w:spacing w:after="0" w:line="240" w:lineRule="auto"/>
        <w:ind w:firstLine="709"/>
        <w:jc w:val="both"/>
        <w:rPr>
          <w:rFonts w:ascii="Times New Roman" w:hAnsi="Times New Roman" w:cs="Times New Roman"/>
          <w:b/>
          <w:bCs/>
          <w:sz w:val="28"/>
          <w:szCs w:val="28"/>
        </w:rPr>
      </w:pPr>
    </w:p>
    <w:p w14:paraId="25514FEF" w14:textId="77777777" w:rsidR="001432AA" w:rsidRDefault="001432AA" w:rsidP="001432AA">
      <w:pPr>
        <w:spacing w:after="0" w:line="240" w:lineRule="auto"/>
        <w:ind w:firstLine="709"/>
        <w:jc w:val="both"/>
        <w:rPr>
          <w:rFonts w:ascii="Times New Roman" w:hAnsi="Times New Roman" w:cs="Times New Roman"/>
          <w:sz w:val="28"/>
          <w:szCs w:val="28"/>
        </w:rPr>
      </w:pPr>
      <w:r w:rsidRPr="000C65B6">
        <w:rPr>
          <w:rFonts w:ascii="Times New Roman" w:hAnsi="Times New Roman" w:cs="Times New Roman"/>
          <w:sz w:val="28"/>
          <w:szCs w:val="28"/>
        </w:rPr>
        <w:t xml:space="preserve">Имущество предприятия – совокупность имеющихся на предприятии средств труда, запасов, находящихся в процессе производства, предметов труда, готовой продукции, денег, денежных документов и других ценностей. К имуществу относятся также принадлежащие предприятию объекты незавершенного строительства, права на пользование природными ресурсами и права на другое имущество. Имущество предприятия составляет его экономическую основу. Оно создается за счет средств вкладчиков – государства, местных органов власти, различных предприятий, организаций, граждан, в том числе иностранных. Вкладчики становятся собственниками или кредиторами предприятия. Имущество, средства предприятия должны воспроизводиться и возрастать в результате его успешной производственно-хозяйственной деятельности. Средства труда в экономике выступают как основные средства (основные фонды), а находящиеся в составе имущества данного предприятия предметы труда и готовая продукция – как оборотные средства. </w:t>
      </w:r>
    </w:p>
    <w:p w14:paraId="3B7459C4" w14:textId="77777777" w:rsidR="001432AA" w:rsidRDefault="001432AA" w:rsidP="001432AA">
      <w:pPr>
        <w:pStyle w:val="a3"/>
        <w:spacing w:after="0" w:line="240" w:lineRule="auto"/>
        <w:ind w:left="0" w:firstLine="709"/>
        <w:jc w:val="both"/>
        <w:rPr>
          <w:rFonts w:ascii="Times New Roman" w:hAnsi="Times New Roman" w:cs="Times New Roman"/>
          <w:sz w:val="28"/>
          <w:szCs w:val="28"/>
        </w:rPr>
      </w:pPr>
      <w:r w:rsidRPr="000C65B6">
        <w:rPr>
          <w:rFonts w:ascii="Times New Roman" w:hAnsi="Times New Roman" w:cs="Times New Roman"/>
          <w:sz w:val="28"/>
          <w:szCs w:val="28"/>
        </w:rPr>
        <w:t xml:space="preserve">Основные средства предназначены для использования в течение нескольких лет или десятилетий. Их вещественная форма в этот период сохраняется, а стоимость постепенно переносится на стоимость готовой продукции. </w:t>
      </w:r>
      <w:r>
        <w:rPr>
          <w:rFonts w:ascii="Times New Roman" w:hAnsi="Times New Roman" w:cs="Times New Roman"/>
          <w:sz w:val="28"/>
          <w:szCs w:val="28"/>
        </w:rPr>
        <w:t>П</w:t>
      </w:r>
      <w:r w:rsidRPr="00381FF9">
        <w:rPr>
          <w:rFonts w:ascii="Times New Roman" w:hAnsi="Times New Roman" w:cs="Times New Roman"/>
          <w:sz w:val="28"/>
          <w:szCs w:val="28"/>
        </w:rPr>
        <w:t>од основными средствами понимается часть имущества, используемого в качестве средств труда для производства и реализации товаров (выполнения работ, оказания услуг) или для управления организацией</w:t>
      </w:r>
      <w:r>
        <w:rPr>
          <w:rFonts w:ascii="Times New Roman" w:hAnsi="Times New Roman" w:cs="Times New Roman"/>
          <w:sz w:val="28"/>
          <w:szCs w:val="28"/>
        </w:rPr>
        <w:t>.</w:t>
      </w:r>
      <w:r w:rsidRPr="00381FF9">
        <w:rPr>
          <w:rFonts w:ascii="Times New Roman" w:hAnsi="Times New Roman" w:cs="Times New Roman"/>
          <w:sz w:val="28"/>
          <w:szCs w:val="28"/>
        </w:rPr>
        <w:t xml:space="preserve"> </w:t>
      </w:r>
    </w:p>
    <w:p w14:paraId="79A49B27" w14:textId="77777777" w:rsidR="001432AA" w:rsidRPr="001432AA" w:rsidRDefault="001432AA" w:rsidP="001432AA">
      <w:pPr>
        <w:pStyle w:val="a3"/>
        <w:spacing w:after="0" w:line="240" w:lineRule="auto"/>
        <w:ind w:left="0" w:firstLine="709"/>
        <w:jc w:val="both"/>
        <w:rPr>
          <w:rFonts w:ascii="Times New Roman" w:hAnsi="Times New Roman" w:cs="Times New Roman"/>
          <w:sz w:val="28"/>
          <w:szCs w:val="28"/>
        </w:rPr>
      </w:pPr>
      <w:r w:rsidRPr="001432AA">
        <w:rPr>
          <w:rFonts w:ascii="Times New Roman" w:hAnsi="Times New Roman" w:cs="Times New Roman"/>
          <w:sz w:val="28"/>
          <w:szCs w:val="28"/>
        </w:rPr>
        <w:t>Признаки объекта как основного средства</w:t>
      </w:r>
    </w:p>
    <w:p w14:paraId="3AE11709" w14:textId="77777777" w:rsidR="001432AA" w:rsidRPr="00C83B96" w:rsidRDefault="001432AA" w:rsidP="001432AA">
      <w:pPr>
        <w:pStyle w:val="a3"/>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Приобретенный объект организацией, подходящий по критериям отнесения к основным средствам, будет учтен на сч.01 как основное средство. Перечислим условия для признания объекта основным средством:</w:t>
      </w:r>
    </w:p>
    <w:p w14:paraId="683D9573"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Первоначальная стоимость актива должна превышать 40 000 рублей по бухгалтерскому учету и 100 000 рублей – по налоговому учету;</w:t>
      </w:r>
    </w:p>
    <w:p w14:paraId="1D9B4D2C"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Предназначение актива – использование в производственном процессе, для управленческих нужд предприятия или сдаваемое в аренду за плату;</w:t>
      </w:r>
    </w:p>
    <w:p w14:paraId="69EC5624"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lastRenderedPageBreak/>
        <w:t>Срок эксплуатации актива более одного года;</w:t>
      </w:r>
    </w:p>
    <w:p w14:paraId="2AB19605"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Приобретенный объект не подлежит перепродаже;</w:t>
      </w:r>
    </w:p>
    <w:p w14:paraId="79D509B7" w14:textId="77777777" w:rsidR="001432AA" w:rsidRPr="00C83B96" w:rsidRDefault="001432AA" w:rsidP="001432AA">
      <w:pPr>
        <w:pStyle w:val="a3"/>
        <w:numPr>
          <w:ilvl w:val="0"/>
          <w:numId w:val="1"/>
        </w:numPr>
        <w:spacing w:after="0" w:line="240" w:lineRule="auto"/>
        <w:ind w:left="0" w:firstLine="709"/>
        <w:jc w:val="both"/>
        <w:rPr>
          <w:rFonts w:ascii="Times New Roman" w:hAnsi="Times New Roman" w:cs="Times New Roman"/>
          <w:sz w:val="28"/>
          <w:szCs w:val="28"/>
        </w:rPr>
      </w:pPr>
      <w:r w:rsidRPr="00C83B96">
        <w:rPr>
          <w:rFonts w:ascii="Times New Roman" w:hAnsi="Times New Roman" w:cs="Times New Roman"/>
          <w:sz w:val="28"/>
          <w:szCs w:val="28"/>
        </w:rPr>
        <w:t>С помощью актива предприятие в будущем будет получать доход.</w:t>
      </w:r>
    </w:p>
    <w:p w14:paraId="1FCA381E" w14:textId="35782566" w:rsidR="001432AA" w:rsidRDefault="001432AA" w:rsidP="001432A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w:t>
      </w:r>
      <w:r w:rsidRPr="00381FF9">
        <w:rPr>
          <w:rFonts w:ascii="Times New Roman" w:hAnsi="Times New Roman" w:cs="Times New Roman"/>
          <w:sz w:val="28"/>
          <w:szCs w:val="28"/>
        </w:rPr>
        <w:t>муществ</w:t>
      </w:r>
      <w:r>
        <w:rPr>
          <w:rFonts w:ascii="Times New Roman" w:hAnsi="Times New Roman" w:cs="Times New Roman"/>
          <w:sz w:val="28"/>
          <w:szCs w:val="28"/>
        </w:rPr>
        <w:t>о</w:t>
      </w:r>
      <w:r w:rsidRPr="00381FF9">
        <w:rPr>
          <w:rFonts w:ascii="Times New Roman" w:hAnsi="Times New Roman" w:cs="Times New Roman"/>
          <w:sz w:val="28"/>
          <w:szCs w:val="28"/>
        </w:rPr>
        <w:t xml:space="preserve">, </w:t>
      </w:r>
      <w:r>
        <w:rPr>
          <w:rFonts w:ascii="Times New Roman" w:hAnsi="Times New Roman" w:cs="Times New Roman"/>
          <w:sz w:val="28"/>
          <w:szCs w:val="28"/>
        </w:rPr>
        <w:t>стоимость</w:t>
      </w:r>
      <w:r w:rsidRPr="00381FF9">
        <w:rPr>
          <w:rFonts w:ascii="Times New Roman" w:hAnsi="Times New Roman" w:cs="Times New Roman"/>
          <w:sz w:val="28"/>
          <w:szCs w:val="28"/>
        </w:rPr>
        <w:t xml:space="preserve"> которого меньше 40 тыс. руб.</w:t>
      </w:r>
      <w:r>
        <w:rPr>
          <w:rFonts w:ascii="Times New Roman" w:hAnsi="Times New Roman" w:cs="Times New Roman"/>
          <w:sz w:val="28"/>
          <w:szCs w:val="28"/>
        </w:rPr>
        <w:t xml:space="preserve"> и срок службы менее 1 года</w:t>
      </w:r>
      <w:r w:rsidRPr="00381FF9">
        <w:rPr>
          <w:rFonts w:ascii="Times New Roman" w:hAnsi="Times New Roman" w:cs="Times New Roman"/>
          <w:sz w:val="28"/>
          <w:szCs w:val="28"/>
        </w:rPr>
        <w:t xml:space="preserve">, переносится на себестоимость продукции в момент постановки его на учёт. Затраты на восстановление основных фондов (все виды ремонтов и их модернизация) определяются по фактическим расходам и также относятся на себестоимость произведённой продукции. </w:t>
      </w:r>
    </w:p>
    <w:p w14:paraId="2BD7AC3E" w14:textId="77777777" w:rsidR="001432AA" w:rsidRPr="00C93BB1" w:rsidRDefault="001432AA" w:rsidP="001432AA">
      <w:pPr>
        <w:spacing w:after="0" w:line="360" w:lineRule="auto"/>
        <w:jc w:val="center"/>
        <w:outlineLvl w:val="1"/>
        <w:rPr>
          <w:rFonts w:ascii="Times New Roman" w:eastAsia="Times New Roman" w:hAnsi="Times New Roman" w:cs="Times New Roman"/>
          <w:color w:val="000000"/>
          <w:sz w:val="28"/>
          <w:szCs w:val="28"/>
          <w:lang w:eastAsia="ru-RU"/>
        </w:rPr>
      </w:pPr>
      <w:r w:rsidRPr="00C93BB1">
        <w:rPr>
          <w:rFonts w:ascii="Times New Roman" w:eastAsia="Times New Roman" w:hAnsi="Times New Roman" w:cs="Times New Roman"/>
          <w:color w:val="000000"/>
          <w:sz w:val="28"/>
          <w:szCs w:val="28"/>
          <w:lang w:eastAsia="ru-RU"/>
        </w:rPr>
        <w:t>Отличительные признаки основных и оборотных фондов</w:t>
      </w:r>
    </w:p>
    <w:tbl>
      <w:tblPr>
        <w:tblW w:w="5000" w:type="pct"/>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6467"/>
        <w:gridCol w:w="1432"/>
        <w:gridCol w:w="1440"/>
      </w:tblGrid>
      <w:tr w:rsidR="001432AA" w:rsidRPr="00504574" w14:paraId="53F529DC" w14:textId="77777777" w:rsidTr="00E96872">
        <w:trPr>
          <w:trHeight w:val="360"/>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0BF79C18" w14:textId="77777777" w:rsidR="001432AA" w:rsidRPr="00504574" w:rsidRDefault="001432AA" w:rsidP="00E96872">
            <w:pPr>
              <w:spacing w:after="0" w:line="240" w:lineRule="auto"/>
              <w:jc w:val="center"/>
              <w:rPr>
                <w:rFonts w:ascii="Times New Roman" w:eastAsia="Times New Roman" w:hAnsi="Times New Roman" w:cs="Times New Roman"/>
                <w:sz w:val="28"/>
                <w:szCs w:val="28"/>
                <w:lang w:eastAsia="ru-RU"/>
              </w:rPr>
            </w:pPr>
            <w:r w:rsidRPr="00504574">
              <w:rPr>
                <w:rFonts w:ascii="Times New Roman" w:eastAsia="Times New Roman" w:hAnsi="Times New Roman" w:cs="Times New Roman"/>
                <w:sz w:val="28"/>
                <w:szCs w:val="28"/>
                <w:lang w:eastAsia="ru-RU"/>
              </w:rPr>
              <w:t>Характеристика</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352C08D4" w14:textId="77777777" w:rsidR="001432AA" w:rsidRPr="00504574" w:rsidRDefault="001432AA" w:rsidP="00E96872">
            <w:pPr>
              <w:spacing w:after="0" w:line="240" w:lineRule="auto"/>
              <w:jc w:val="center"/>
              <w:rPr>
                <w:rFonts w:ascii="Times New Roman" w:eastAsia="Times New Roman" w:hAnsi="Times New Roman" w:cs="Times New Roman"/>
                <w:sz w:val="28"/>
                <w:szCs w:val="28"/>
                <w:lang w:eastAsia="ru-RU"/>
              </w:rPr>
            </w:pPr>
            <w:r w:rsidRPr="00504574">
              <w:rPr>
                <w:rFonts w:ascii="Times New Roman" w:eastAsia="Times New Roman" w:hAnsi="Times New Roman" w:cs="Times New Roman"/>
                <w:sz w:val="28"/>
                <w:szCs w:val="28"/>
                <w:lang w:eastAsia="ru-RU"/>
              </w:rPr>
              <w:t>Основные фонды</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755B8B1F" w14:textId="77777777" w:rsidR="001432AA" w:rsidRPr="00504574" w:rsidRDefault="001432AA" w:rsidP="00E96872">
            <w:pPr>
              <w:spacing w:after="0" w:line="240" w:lineRule="auto"/>
              <w:jc w:val="center"/>
              <w:rPr>
                <w:rFonts w:ascii="Times New Roman" w:eastAsia="Times New Roman" w:hAnsi="Times New Roman" w:cs="Times New Roman"/>
                <w:sz w:val="28"/>
                <w:szCs w:val="28"/>
                <w:lang w:eastAsia="ru-RU"/>
              </w:rPr>
            </w:pPr>
            <w:r w:rsidRPr="00504574">
              <w:rPr>
                <w:rFonts w:ascii="Times New Roman" w:eastAsia="Times New Roman" w:hAnsi="Times New Roman" w:cs="Times New Roman"/>
                <w:sz w:val="28"/>
                <w:szCs w:val="28"/>
                <w:lang w:eastAsia="ru-RU"/>
              </w:rPr>
              <w:t>Оборотные фонды</w:t>
            </w:r>
          </w:p>
        </w:tc>
      </w:tr>
      <w:tr w:rsidR="001432AA" w:rsidRPr="00C93BB1" w14:paraId="2011975D" w14:textId="77777777" w:rsidTr="00E96872">
        <w:trPr>
          <w:trHeight w:val="225"/>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7F53B1AA" w14:textId="77777777" w:rsidR="001432AA" w:rsidRPr="00C93BB1" w:rsidRDefault="001432AA" w:rsidP="00E96872">
            <w:pPr>
              <w:spacing w:after="0" w:line="240" w:lineRule="auto"/>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Сохранение вещественной формы в производственном процессе</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48D3B14E"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Сохраняют</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7C45E290"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Изменяют</w:t>
            </w:r>
          </w:p>
        </w:tc>
      </w:tr>
      <w:tr w:rsidR="001432AA" w:rsidRPr="00C93BB1" w14:paraId="64EF8FD9" w14:textId="77777777" w:rsidTr="00E96872">
        <w:trPr>
          <w:trHeight w:val="195"/>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5DE897BC" w14:textId="77777777" w:rsidR="001432AA" w:rsidRPr="00C93BB1" w:rsidRDefault="001432AA" w:rsidP="00E96872">
            <w:pPr>
              <w:spacing w:after="0" w:line="240" w:lineRule="auto"/>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Количество производственных циклов, в которых участвует данный фактор</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3F11F60B"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Много</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2F18C94E"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Один</w:t>
            </w:r>
          </w:p>
        </w:tc>
      </w:tr>
      <w:tr w:rsidR="001432AA" w:rsidRPr="00C93BB1" w14:paraId="5A4ADFC1" w14:textId="77777777" w:rsidTr="00E96872">
        <w:trPr>
          <w:trHeight w:val="165"/>
        </w:trPr>
        <w:tc>
          <w:tcPr>
            <w:tcW w:w="3696" w:type="pct"/>
            <w:tcBorders>
              <w:top w:val="single" w:sz="6" w:space="0" w:color="000000"/>
              <w:left w:val="single" w:sz="6" w:space="0" w:color="000000"/>
              <w:bottom w:val="single" w:sz="6" w:space="0" w:color="000000"/>
              <w:right w:val="single" w:sz="6" w:space="0" w:color="000000"/>
            </w:tcBorders>
            <w:vAlign w:val="center"/>
            <w:hideMark/>
          </w:tcPr>
          <w:p w14:paraId="556E61DB" w14:textId="77777777" w:rsidR="001432AA" w:rsidRPr="00C93BB1" w:rsidRDefault="001432AA" w:rsidP="00E96872">
            <w:pPr>
              <w:spacing w:after="0" w:line="240" w:lineRule="auto"/>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Характер переноса своей стоимости на готовую продукцию</w:t>
            </w:r>
          </w:p>
        </w:tc>
        <w:tc>
          <w:tcPr>
            <w:tcW w:w="631" w:type="pct"/>
            <w:tcBorders>
              <w:top w:val="single" w:sz="6" w:space="0" w:color="000000"/>
              <w:left w:val="single" w:sz="6" w:space="0" w:color="000000"/>
              <w:bottom w:val="single" w:sz="6" w:space="0" w:color="000000"/>
              <w:right w:val="single" w:sz="6" w:space="0" w:color="000000"/>
            </w:tcBorders>
            <w:vAlign w:val="center"/>
            <w:hideMark/>
          </w:tcPr>
          <w:p w14:paraId="06ACE93A"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По частям</w:t>
            </w:r>
          </w:p>
        </w:tc>
        <w:tc>
          <w:tcPr>
            <w:tcW w:w="673" w:type="pct"/>
            <w:tcBorders>
              <w:top w:val="single" w:sz="6" w:space="0" w:color="000000"/>
              <w:left w:val="single" w:sz="6" w:space="0" w:color="000000"/>
              <w:bottom w:val="single" w:sz="6" w:space="0" w:color="000000"/>
              <w:right w:val="single" w:sz="6" w:space="0" w:color="000000"/>
            </w:tcBorders>
            <w:vAlign w:val="center"/>
            <w:hideMark/>
          </w:tcPr>
          <w:p w14:paraId="327C014E" w14:textId="77777777" w:rsidR="001432AA" w:rsidRPr="00C93BB1" w:rsidRDefault="001432AA" w:rsidP="00E96872">
            <w:pPr>
              <w:spacing w:after="0" w:line="240" w:lineRule="auto"/>
              <w:jc w:val="center"/>
              <w:rPr>
                <w:rFonts w:ascii="Times New Roman" w:eastAsia="Times New Roman" w:hAnsi="Times New Roman" w:cs="Times New Roman"/>
                <w:sz w:val="28"/>
                <w:szCs w:val="28"/>
                <w:lang w:eastAsia="ru-RU"/>
              </w:rPr>
            </w:pPr>
            <w:r w:rsidRPr="00C93BB1">
              <w:rPr>
                <w:rFonts w:ascii="Times New Roman" w:eastAsia="Times New Roman" w:hAnsi="Times New Roman" w:cs="Times New Roman"/>
                <w:sz w:val="28"/>
                <w:szCs w:val="28"/>
                <w:lang w:eastAsia="ru-RU"/>
              </w:rPr>
              <w:t>Целиком</w:t>
            </w:r>
          </w:p>
        </w:tc>
      </w:tr>
    </w:tbl>
    <w:p w14:paraId="0576E7D4" w14:textId="77777777" w:rsidR="001432AA" w:rsidRDefault="001432AA" w:rsidP="006C207E">
      <w:pPr>
        <w:pStyle w:val="a3"/>
        <w:spacing w:after="0" w:line="240" w:lineRule="auto"/>
        <w:ind w:left="0" w:firstLine="709"/>
        <w:jc w:val="both"/>
        <w:rPr>
          <w:rFonts w:ascii="Times New Roman" w:hAnsi="Times New Roman" w:cs="Times New Roman"/>
          <w:sz w:val="28"/>
          <w:szCs w:val="28"/>
        </w:rPr>
      </w:pPr>
    </w:p>
    <w:p w14:paraId="3DA85508" w14:textId="77777777" w:rsidR="001432AA" w:rsidRDefault="001432AA" w:rsidP="006C207E">
      <w:pPr>
        <w:spacing w:after="0" w:line="240" w:lineRule="auto"/>
        <w:ind w:firstLine="709"/>
        <w:jc w:val="both"/>
        <w:rPr>
          <w:rFonts w:ascii="Times New Roman" w:hAnsi="Times New Roman" w:cs="Times New Roman"/>
          <w:sz w:val="28"/>
          <w:szCs w:val="28"/>
        </w:rPr>
      </w:pPr>
      <w:r w:rsidRPr="000C65B6">
        <w:rPr>
          <w:rFonts w:ascii="Times New Roman" w:hAnsi="Times New Roman" w:cs="Times New Roman"/>
          <w:sz w:val="28"/>
          <w:szCs w:val="28"/>
        </w:rPr>
        <w:t xml:space="preserve">Основные производственные средства (основные средства производственного назначения) включают: </w:t>
      </w:r>
    </w:p>
    <w:p w14:paraId="7DD2E367" w14:textId="77777777" w:rsidR="001432AA" w:rsidRPr="006C207E" w:rsidRDefault="001432AA" w:rsidP="006C207E">
      <w:pPr>
        <w:spacing w:after="0" w:line="240" w:lineRule="auto"/>
        <w:ind w:left="709"/>
        <w:jc w:val="both"/>
        <w:rPr>
          <w:rFonts w:ascii="Times New Roman" w:hAnsi="Times New Roman" w:cs="Times New Roman"/>
          <w:sz w:val="28"/>
          <w:szCs w:val="28"/>
        </w:rPr>
      </w:pPr>
      <w:r w:rsidRPr="006C207E">
        <w:rPr>
          <w:rFonts w:ascii="Times New Roman" w:hAnsi="Times New Roman" w:cs="Times New Roman"/>
          <w:sz w:val="28"/>
          <w:szCs w:val="28"/>
        </w:rPr>
        <w:t>Недвижимость (здания и сооружения);</w:t>
      </w:r>
    </w:p>
    <w:p w14:paraId="1E6ADBE8" w14:textId="77777777" w:rsidR="001432AA" w:rsidRPr="006C207E" w:rsidRDefault="001432AA" w:rsidP="006C207E">
      <w:pPr>
        <w:spacing w:after="0" w:line="240" w:lineRule="auto"/>
        <w:ind w:left="709"/>
        <w:jc w:val="both"/>
        <w:rPr>
          <w:rFonts w:ascii="Times New Roman" w:hAnsi="Times New Roman" w:cs="Times New Roman"/>
          <w:sz w:val="28"/>
          <w:szCs w:val="28"/>
        </w:rPr>
      </w:pPr>
      <w:r w:rsidRPr="006C207E">
        <w:rPr>
          <w:rFonts w:ascii="Times New Roman" w:hAnsi="Times New Roman" w:cs="Times New Roman"/>
          <w:sz w:val="28"/>
          <w:szCs w:val="28"/>
        </w:rPr>
        <w:t>Машины силового и рабочего характера;</w:t>
      </w:r>
    </w:p>
    <w:p w14:paraId="048325EE"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Оборудование, предназначенное для производства;</w:t>
      </w:r>
    </w:p>
    <w:p w14:paraId="3652DC5A"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Транспорт;</w:t>
      </w:r>
    </w:p>
    <w:p w14:paraId="23DC27B6"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Устройства передаточного характера;</w:t>
      </w:r>
    </w:p>
    <w:p w14:paraId="4FEC41BD"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Электронно-вычислительная техника;</w:t>
      </w:r>
    </w:p>
    <w:p w14:paraId="35A2DA95"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Инвентарь производственного и хозяйственного назначения;</w:t>
      </w:r>
    </w:p>
    <w:p w14:paraId="43A867B0"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Разновидность скота: рабочий, племенной и продуктивный;</w:t>
      </w:r>
    </w:p>
    <w:p w14:paraId="2E9E9172"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Насаждения, выращенные за много лет;</w:t>
      </w:r>
    </w:p>
    <w:p w14:paraId="143E9955" w14:textId="77777777" w:rsidR="001432AA" w:rsidRPr="0073645D" w:rsidRDefault="001432AA" w:rsidP="006C207E">
      <w:pPr>
        <w:spacing w:after="0" w:line="240" w:lineRule="auto"/>
        <w:ind w:left="709"/>
        <w:jc w:val="both"/>
        <w:rPr>
          <w:rFonts w:ascii="Times New Roman" w:hAnsi="Times New Roman" w:cs="Times New Roman"/>
          <w:sz w:val="28"/>
          <w:szCs w:val="28"/>
        </w:rPr>
      </w:pPr>
      <w:r w:rsidRPr="0073645D">
        <w:rPr>
          <w:rFonts w:ascii="Times New Roman" w:hAnsi="Times New Roman" w:cs="Times New Roman"/>
          <w:sz w:val="28"/>
          <w:szCs w:val="28"/>
        </w:rPr>
        <w:t>Капитальные вложения в затраты для улучшения земель.</w:t>
      </w:r>
    </w:p>
    <w:p w14:paraId="44E03005"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Изменение оценки стоимости основных фондов в дальнейшем обусловлено прежде всего их износом и амортизацией. Различают физический и моральный износ. </w:t>
      </w:r>
    </w:p>
    <w:p w14:paraId="679F1771"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Физический износ выражается в утрате объектами их исходных производственно-технических свойств и ухудшении эксплуатационных характеристик. </w:t>
      </w:r>
    </w:p>
    <w:p w14:paraId="5D532BE8"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Моральный износ обусловливается научно-техническим прогрессом в соответствующей области техники. </w:t>
      </w:r>
    </w:p>
    <w:p w14:paraId="0C9661F7"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Существуют следующие виды стоимостной оценки</w:t>
      </w:r>
      <w:r w:rsidRPr="006C207E">
        <w:rPr>
          <w:rFonts w:ascii="Times New Roman" w:hAnsi="Times New Roman" w:cs="Times New Roman"/>
          <w:b/>
          <w:bCs/>
          <w:sz w:val="28"/>
          <w:szCs w:val="28"/>
        </w:rPr>
        <w:t xml:space="preserve"> </w:t>
      </w:r>
      <w:r w:rsidRPr="006C207E">
        <w:rPr>
          <w:rFonts w:ascii="Times New Roman" w:hAnsi="Times New Roman" w:cs="Times New Roman"/>
          <w:sz w:val="28"/>
          <w:szCs w:val="28"/>
        </w:rPr>
        <w:t>основных производственных фондов.</w:t>
      </w:r>
    </w:p>
    <w:p w14:paraId="0038EF7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1. Оценка по первоначальной стоимости</w:t>
      </w:r>
      <w:r w:rsidRPr="006C207E">
        <w:rPr>
          <w:rFonts w:ascii="Times New Roman" w:hAnsi="Times New Roman" w:cs="Times New Roman"/>
          <w:b/>
          <w:bCs/>
          <w:i/>
          <w:iCs/>
          <w:sz w:val="28"/>
          <w:szCs w:val="28"/>
        </w:rPr>
        <w:t>,</w:t>
      </w:r>
      <w:r w:rsidRPr="006C207E">
        <w:rPr>
          <w:rFonts w:ascii="Times New Roman" w:hAnsi="Times New Roman" w:cs="Times New Roman"/>
          <w:i/>
          <w:iCs/>
          <w:sz w:val="28"/>
          <w:szCs w:val="28"/>
        </w:rPr>
        <w:t> </w:t>
      </w:r>
      <w:r w:rsidRPr="006C207E">
        <w:rPr>
          <w:rFonts w:ascii="Times New Roman" w:hAnsi="Times New Roman" w:cs="Times New Roman"/>
          <w:sz w:val="28"/>
          <w:szCs w:val="28"/>
        </w:rPr>
        <w:t xml:space="preserve">т. е. по фактическим затратам, произведенным на создание основных производственных фондов, их доставку и монтаж, в ценах того года, в котором эти затраты были произведены. </w:t>
      </w:r>
    </w:p>
    <w:p w14:paraId="23484F1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lastRenderedPageBreak/>
        <w:t>2. Оценка по восстановительной стоимости</w:t>
      </w:r>
      <w:r w:rsidRPr="006C207E">
        <w:rPr>
          <w:rFonts w:ascii="Times New Roman" w:hAnsi="Times New Roman" w:cs="Times New Roman"/>
          <w:b/>
          <w:bCs/>
          <w:i/>
          <w:iCs/>
          <w:sz w:val="28"/>
          <w:szCs w:val="28"/>
        </w:rPr>
        <w:t>, </w:t>
      </w:r>
      <w:r w:rsidRPr="006C207E">
        <w:rPr>
          <w:rFonts w:ascii="Times New Roman" w:hAnsi="Times New Roman" w:cs="Times New Roman"/>
          <w:sz w:val="28"/>
          <w:szCs w:val="28"/>
        </w:rPr>
        <w:t>т. е. по стоимости воспроизводства основных производственных фондов в современных условиях. Необходимость оценки по восстановительной стоимости вызвана тем, что в связи с научно-техническим прогрессом либо инфляционными факторами одни и те же виды средств труда (станки, печи и т. п.), произведенные в разные годы, оцениваются различным образом. Это требует периодической переоценки основных фондов.</w:t>
      </w:r>
    </w:p>
    <w:p w14:paraId="280E5C61"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Базой для определения восстановительной стоимости являются рыночные цены на те или иные элементы основных фондов.</w:t>
      </w:r>
    </w:p>
    <w:p w14:paraId="49FABA3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Этот вид оценки учитывает влияние трех групп факторов:</w:t>
      </w:r>
    </w:p>
    <w:p w14:paraId="32C7E7E4" w14:textId="1FFFD4E6"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морального износа основных фондов;</w:t>
      </w:r>
    </w:p>
    <w:p w14:paraId="3A17E9F9" w14:textId="1E222C07"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изменения масштаба использованной денежной единицы (например, в результате инфляции);</w:t>
      </w:r>
    </w:p>
    <w:p w14:paraId="4277CE9F" w14:textId="277B3180"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конъюнктурного колебания цен на основные фонды (например, в результате ажиотажного спроса, или применяемой государством таможенной политики).</w:t>
      </w:r>
    </w:p>
    <w:p w14:paraId="093E897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Восстановительная стоимость используется в следующих ситуациях:</w:t>
      </w:r>
    </w:p>
    <w:p w14:paraId="3F2BB288" w14:textId="387A204A"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при покупке/продаже ранее приобретенных основных фондов;</w:t>
      </w:r>
    </w:p>
    <w:p w14:paraId="0A6CD643" w14:textId="5E12A803"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207E">
        <w:rPr>
          <w:rFonts w:ascii="Times New Roman" w:hAnsi="Times New Roman" w:cs="Times New Roman"/>
          <w:sz w:val="28"/>
          <w:szCs w:val="28"/>
        </w:rPr>
        <w:t>при определении реальной стоимости основных фондов, установленной в ходе инвентаризации, что может быть востребовано при изменении форм собственности, ликвидации предприятия или установлении залоговой стоимости.</w:t>
      </w:r>
    </w:p>
    <w:p w14:paraId="0C648D6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3. Оценка по первоначальной или восстановительной стоимости с учетом износа (по остаточной стоимости),</w:t>
      </w:r>
      <w:r w:rsidRPr="006C207E">
        <w:rPr>
          <w:rFonts w:ascii="Times New Roman" w:hAnsi="Times New Roman" w:cs="Times New Roman"/>
          <w:b/>
          <w:bCs/>
          <w:i/>
          <w:iCs/>
          <w:sz w:val="28"/>
          <w:szCs w:val="28"/>
        </w:rPr>
        <w:t> </w:t>
      </w:r>
      <w:proofErr w:type="gramStart"/>
      <w:r w:rsidRPr="006C207E">
        <w:rPr>
          <w:rFonts w:ascii="Times New Roman" w:hAnsi="Times New Roman" w:cs="Times New Roman"/>
          <w:sz w:val="28"/>
          <w:szCs w:val="28"/>
        </w:rPr>
        <w:t>т.е.</w:t>
      </w:r>
      <w:proofErr w:type="gramEnd"/>
      <w:r w:rsidRPr="006C207E">
        <w:rPr>
          <w:rFonts w:ascii="Times New Roman" w:hAnsi="Times New Roman" w:cs="Times New Roman"/>
          <w:sz w:val="28"/>
          <w:szCs w:val="28"/>
        </w:rPr>
        <w:t xml:space="preserve"> по фактической стоимости, которая еще не перенесена на готовую продукцию.</w:t>
      </w:r>
    </w:p>
    <w:p w14:paraId="08925436"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Первоначальная (восстановительная) стоимость основных производственных фондов с учетом износа определяется по формуле:</w:t>
      </w:r>
    </w:p>
    <w:p w14:paraId="70B54546"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drawing>
          <wp:inline distT="0" distB="0" distL="0" distR="0" wp14:anchorId="5A4EFE31" wp14:editId="237A8AAC">
            <wp:extent cx="2361565" cy="400685"/>
            <wp:effectExtent l="0" t="0" r="635" b="0"/>
            <wp:docPr id="3" name="Рисунок 3"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Изображение выглядит как текст&#10;&#10;Автоматически созданное описание"/>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61565" cy="400685"/>
                    </a:xfrm>
                    <a:prstGeom prst="rect">
                      <a:avLst/>
                    </a:prstGeom>
                    <a:noFill/>
                    <a:ln>
                      <a:noFill/>
                    </a:ln>
                  </pic:spPr>
                </pic:pic>
              </a:graphicData>
            </a:graphic>
          </wp:inline>
        </w:drawing>
      </w:r>
    </w:p>
    <w:p w14:paraId="752F8E5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w:t>
      </w: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пер</w:t>
      </w:r>
      <w:proofErr w:type="spellEnd"/>
      <w:r w:rsidRPr="006C207E">
        <w:rPr>
          <w:rFonts w:ascii="Times New Roman" w:hAnsi="Times New Roman" w:cs="Times New Roman"/>
          <w:i/>
          <w:iCs/>
          <w:sz w:val="28"/>
          <w:szCs w:val="28"/>
          <w:vertAlign w:val="subscript"/>
        </w:rPr>
        <w:t>(</w:t>
      </w:r>
      <w:proofErr w:type="spellStart"/>
      <w:r w:rsidRPr="006C207E">
        <w:rPr>
          <w:rFonts w:ascii="Times New Roman" w:hAnsi="Times New Roman" w:cs="Times New Roman"/>
          <w:i/>
          <w:iCs/>
          <w:sz w:val="28"/>
          <w:szCs w:val="28"/>
          <w:vertAlign w:val="subscript"/>
        </w:rPr>
        <w:t>восст</w:t>
      </w:r>
      <w:proofErr w:type="spellEnd"/>
      <w:r w:rsidRPr="006C207E">
        <w:rPr>
          <w:rFonts w:ascii="Times New Roman" w:hAnsi="Times New Roman" w:cs="Times New Roman"/>
          <w:i/>
          <w:iCs/>
          <w:sz w:val="28"/>
          <w:szCs w:val="28"/>
          <w:vertAlign w:val="subscript"/>
        </w:rPr>
        <w:t>)</w:t>
      </w:r>
      <w:r w:rsidRPr="006C207E">
        <w:rPr>
          <w:rFonts w:ascii="Times New Roman" w:hAnsi="Times New Roman" w:cs="Times New Roman"/>
          <w:i/>
          <w:iCs/>
          <w:sz w:val="28"/>
          <w:szCs w:val="28"/>
        </w:rPr>
        <w:t> – </w:t>
      </w:r>
      <w:r w:rsidRPr="006C207E">
        <w:rPr>
          <w:rFonts w:ascii="Times New Roman" w:hAnsi="Times New Roman" w:cs="Times New Roman"/>
          <w:sz w:val="28"/>
          <w:szCs w:val="28"/>
        </w:rPr>
        <w:t>первоначальная или восстановительная стоимость основных фондов, руб.;</w:t>
      </w:r>
    </w:p>
    <w:p w14:paraId="3C742F1E"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Н</w:t>
      </w:r>
      <w:r w:rsidRPr="006C207E">
        <w:rPr>
          <w:rFonts w:ascii="Times New Roman" w:hAnsi="Times New Roman" w:cs="Times New Roman"/>
          <w:i/>
          <w:iCs/>
          <w:sz w:val="28"/>
          <w:szCs w:val="28"/>
          <w:vertAlign w:val="subscript"/>
        </w:rPr>
        <w:t>а</w:t>
      </w:r>
      <w:r w:rsidRPr="006C207E">
        <w:rPr>
          <w:rFonts w:ascii="Times New Roman" w:hAnsi="Times New Roman" w:cs="Times New Roman"/>
          <w:i/>
          <w:iCs/>
          <w:sz w:val="28"/>
          <w:szCs w:val="28"/>
        </w:rPr>
        <w:t> - </w:t>
      </w:r>
      <w:r w:rsidRPr="006C207E">
        <w:rPr>
          <w:rFonts w:ascii="Times New Roman" w:hAnsi="Times New Roman" w:cs="Times New Roman"/>
          <w:sz w:val="28"/>
          <w:szCs w:val="28"/>
        </w:rPr>
        <w:t>норма амортизации, %;</w:t>
      </w:r>
    </w:p>
    <w:p w14:paraId="50405C74"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i/>
          <w:iCs/>
          <w:sz w:val="28"/>
          <w:szCs w:val="28"/>
        </w:rPr>
        <w:t>Т</w:t>
      </w:r>
      <w:r w:rsidRPr="006C207E">
        <w:rPr>
          <w:rFonts w:ascii="Times New Roman" w:hAnsi="Times New Roman" w:cs="Times New Roman"/>
          <w:i/>
          <w:iCs/>
          <w:sz w:val="28"/>
          <w:szCs w:val="28"/>
          <w:vertAlign w:val="subscript"/>
        </w:rPr>
        <w:t>и</w:t>
      </w:r>
      <w:proofErr w:type="spellEnd"/>
      <w:r w:rsidRPr="006C207E">
        <w:rPr>
          <w:rFonts w:ascii="Times New Roman" w:hAnsi="Times New Roman" w:cs="Times New Roman"/>
          <w:i/>
          <w:iCs/>
          <w:sz w:val="28"/>
          <w:szCs w:val="28"/>
        </w:rPr>
        <w:t> - </w:t>
      </w:r>
      <w:r w:rsidRPr="006C207E">
        <w:rPr>
          <w:rFonts w:ascii="Times New Roman" w:hAnsi="Times New Roman" w:cs="Times New Roman"/>
          <w:sz w:val="28"/>
          <w:szCs w:val="28"/>
        </w:rPr>
        <w:t>срок использования основных фондов (к моменту определения остаточной стоимости), лет.</w:t>
      </w:r>
    </w:p>
    <w:p w14:paraId="50279DB7"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4. Ликвидационная стоимость</w:t>
      </w:r>
      <w:r w:rsidRPr="006C207E">
        <w:rPr>
          <w:rFonts w:ascii="Times New Roman" w:hAnsi="Times New Roman" w:cs="Times New Roman"/>
          <w:b/>
          <w:bCs/>
          <w:sz w:val="28"/>
          <w:szCs w:val="28"/>
        </w:rPr>
        <w:t> </w:t>
      </w:r>
      <w:r w:rsidRPr="006C207E">
        <w:rPr>
          <w:rFonts w:ascii="Times New Roman" w:hAnsi="Times New Roman" w:cs="Times New Roman"/>
          <w:sz w:val="28"/>
          <w:szCs w:val="28"/>
        </w:rPr>
        <w:t>– стоимость реализации объекта после окончания срока его полезного использования (эксплуатации). Она определяется по формуле:</w:t>
      </w:r>
    </w:p>
    <w:p w14:paraId="1ADA4B9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drawing>
          <wp:inline distT="0" distB="0" distL="0" distR="0" wp14:anchorId="2F26BF67" wp14:editId="7C89A0DD">
            <wp:extent cx="857885" cy="1981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7885" cy="198120"/>
                    </a:xfrm>
                    <a:prstGeom prst="rect">
                      <a:avLst/>
                    </a:prstGeom>
                    <a:noFill/>
                    <a:ln>
                      <a:noFill/>
                    </a:ln>
                  </pic:spPr>
                </pic:pic>
              </a:graphicData>
            </a:graphic>
          </wp:inline>
        </w:drawing>
      </w:r>
    </w:p>
    <w:p w14:paraId="439214E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w:t>
      </w: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л</w:t>
      </w:r>
      <w:proofErr w:type="spellEnd"/>
      <w:r w:rsidRPr="006C207E">
        <w:rPr>
          <w:rFonts w:ascii="Times New Roman" w:hAnsi="Times New Roman" w:cs="Times New Roman"/>
          <w:i/>
          <w:iCs/>
          <w:sz w:val="28"/>
          <w:szCs w:val="28"/>
        </w:rPr>
        <w:t> — </w:t>
      </w:r>
      <w:r w:rsidRPr="006C207E">
        <w:rPr>
          <w:rFonts w:ascii="Times New Roman" w:hAnsi="Times New Roman" w:cs="Times New Roman"/>
          <w:sz w:val="28"/>
          <w:szCs w:val="28"/>
        </w:rPr>
        <w:t>ликвидационная стоимость;</w:t>
      </w:r>
    </w:p>
    <w:p w14:paraId="5639AFB9"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р</w:t>
      </w:r>
      <w:proofErr w:type="spellEnd"/>
      <w:r w:rsidRPr="006C207E">
        <w:rPr>
          <w:rFonts w:ascii="Times New Roman" w:hAnsi="Times New Roman" w:cs="Times New Roman"/>
          <w:sz w:val="28"/>
          <w:szCs w:val="28"/>
        </w:rPr>
        <w:t>— рыночная цена объекта;</w:t>
      </w:r>
    </w:p>
    <w:p w14:paraId="7E172E0F" w14:textId="5BA448F4" w:rsid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i/>
          <w:iCs/>
          <w:sz w:val="28"/>
          <w:szCs w:val="28"/>
        </w:rPr>
        <w:t>З</w:t>
      </w:r>
      <w:r w:rsidRPr="006C207E">
        <w:rPr>
          <w:rFonts w:ascii="Times New Roman" w:hAnsi="Times New Roman" w:cs="Times New Roman"/>
          <w:i/>
          <w:iCs/>
          <w:sz w:val="28"/>
          <w:szCs w:val="28"/>
          <w:vertAlign w:val="subscript"/>
        </w:rPr>
        <w:t>л</w:t>
      </w:r>
      <w:proofErr w:type="spellEnd"/>
      <w:r w:rsidRPr="006C207E">
        <w:rPr>
          <w:rFonts w:ascii="Times New Roman" w:hAnsi="Times New Roman" w:cs="Times New Roman"/>
          <w:i/>
          <w:iCs/>
          <w:sz w:val="28"/>
          <w:szCs w:val="28"/>
        </w:rPr>
        <w:t> -</w:t>
      </w:r>
      <w:r w:rsidRPr="006C207E">
        <w:rPr>
          <w:rFonts w:ascii="Times New Roman" w:hAnsi="Times New Roman" w:cs="Times New Roman"/>
          <w:sz w:val="28"/>
          <w:szCs w:val="28"/>
        </w:rPr>
        <w:t>затраты, связанные с ликвидацией объекта.</w:t>
      </w:r>
    </w:p>
    <w:p w14:paraId="488F95ED" w14:textId="77777777" w:rsidR="006C207E" w:rsidRPr="006C207E" w:rsidRDefault="006C207E" w:rsidP="006C207E">
      <w:pPr>
        <w:spacing w:after="0" w:line="240" w:lineRule="auto"/>
        <w:ind w:firstLine="709"/>
        <w:jc w:val="both"/>
        <w:rPr>
          <w:rFonts w:ascii="Times New Roman" w:hAnsi="Times New Roman" w:cs="Times New Roman"/>
          <w:sz w:val="28"/>
          <w:szCs w:val="28"/>
        </w:rPr>
      </w:pPr>
    </w:p>
    <w:p w14:paraId="4BFF24E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Амортизация</w:t>
      </w:r>
      <w:r w:rsidRPr="006C207E">
        <w:rPr>
          <w:rFonts w:ascii="Times New Roman" w:hAnsi="Times New Roman" w:cs="Times New Roman"/>
          <w:b/>
          <w:bCs/>
          <w:sz w:val="28"/>
          <w:szCs w:val="28"/>
        </w:rPr>
        <w:t> </w:t>
      </w:r>
      <w:r w:rsidRPr="006C207E">
        <w:rPr>
          <w:rFonts w:ascii="Times New Roman" w:hAnsi="Times New Roman" w:cs="Times New Roman"/>
          <w:sz w:val="28"/>
          <w:szCs w:val="28"/>
        </w:rPr>
        <w:t>— это постепенное перенесение стоимости основных фондов на производимую продукцию в целях накопления денежных средств для их восстановления.</w:t>
      </w:r>
    </w:p>
    <w:p w14:paraId="1638B11B"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lastRenderedPageBreak/>
        <w:t>Денежным выражением размера амортизации являются амортизационные отчисления</w:t>
      </w:r>
      <w:r w:rsidRPr="006C207E">
        <w:rPr>
          <w:rFonts w:ascii="Times New Roman" w:hAnsi="Times New Roman" w:cs="Times New Roman"/>
          <w:i/>
          <w:iCs/>
          <w:sz w:val="28"/>
          <w:szCs w:val="28"/>
        </w:rPr>
        <w:t>, </w:t>
      </w:r>
      <w:r w:rsidRPr="006C207E">
        <w:rPr>
          <w:rFonts w:ascii="Times New Roman" w:hAnsi="Times New Roman" w:cs="Times New Roman"/>
          <w:sz w:val="28"/>
          <w:szCs w:val="28"/>
        </w:rPr>
        <w:t>которые соответствуют степени износа основных фондов.</w:t>
      </w:r>
    </w:p>
    <w:p w14:paraId="5BF1142F" w14:textId="1964209A" w:rsidR="006C207E" w:rsidRPr="006C207E" w:rsidRDefault="006C207E" w:rsidP="006C20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6C207E">
        <w:rPr>
          <w:rFonts w:ascii="Times New Roman" w:hAnsi="Times New Roman" w:cs="Times New Roman"/>
          <w:sz w:val="28"/>
          <w:szCs w:val="28"/>
        </w:rPr>
        <w:t xml:space="preserve">одовую сумму амортизации можно рассчитать двумя способами: </w:t>
      </w:r>
    </w:p>
    <w:p w14:paraId="4AA03FC4" w14:textId="77777777" w:rsidR="006C207E" w:rsidRPr="006C207E" w:rsidRDefault="006C207E" w:rsidP="006C207E">
      <w:pPr>
        <w:numPr>
          <w:ilvl w:val="0"/>
          <w:numId w:val="5"/>
        </w:numPr>
        <w:spacing w:after="0" w:line="240" w:lineRule="auto"/>
        <w:ind w:left="0"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первоначальную балансовую стоимость разделить на срок полезного использования в годах: </w:t>
      </w:r>
    </w:p>
    <w:p w14:paraId="00BB233D"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sz w:val="28"/>
          <w:szCs w:val="28"/>
        </w:rPr>
        <w:t>Агод</w:t>
      </w:r>
      <w:proofErr w:type="spellEnd"/>
      <w:r w:rsidRPr="006C207E">
        <w:rPr>
          <w:rFonts w:ascii="Times New Roman" w:hAnsi="Times New Roman" w:cs="Times New Roman"/>
          <w:sz w:val="28"/>
          <w:szCs w:val="28"/>
        </w:rPr>
        <w:t xml:space="preserve"> =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пб</w:t>
      </w:r>
      <w:proofErr w:type="spellEnd"/>
      <w:r w:rsidRPr="006C207E">
        <w:rPr>
          <w:rFonts w:ascii="Times New Roman" w:hAnsi="Times New Roman" w:cs="Times New Roman"/>
          <w:sz w:val="28"/>
          <w:szCs w:val="28"/>
        </w:rPr>
        <w:t xml:space="preserve">/ </w:t>
      </w:r>
      <w:proofErr w:type="spellStart"/>
      <w:r w:rsidRPr="006C207E">
        <w:rPr>
          <w:rFonts w:ascii="Times New Roman" w:hAnsi="Times New Roman" w:cs="Times New Roman"/>
          <w:sz w:val="28"/>
          <w:szCs w:val="28"/>
        </w:rPr>
        <w:t>Т</w:t>
      </w:r>
      <w:r w:rsidRPr="006C207E">
        <w:rPr>
          <w:rFonts w:ascii="Times New Roman" w:hAnsi="Times New Roman" w:cs="Times New Roman"/>
          <w:sz w:val="28"/>
          <w:szCs w:val="28"/>
          <w:vertAlign w:val="subscript"/>
        </w:rPr>
        <w:t>пи</w:t>
      </w:r>
      <w:proofErr w:type="spellEnd"/>
      <w:r w:rsidRPr="006C207E">
        <w:rPr>
          <w:rFonts w:ascii="Times New Roman" w:hAnsi="Times New Roman" w:cs="Times New Roman"/>
          <w:sz w:val="28"/>
          <w:szCs w:val="28"/>
        </w:rPr>
        <w:t>;</w:t>
      </w:r>
    </w:p>
    <w:p w14:paraId="26439741" w14:textId="77777777" w:rsidR="006C207E" w:rsidRPr="006C207E" w:rsidRDefault="006C207E" w:rsidP="006C207E">
      <w:pPr>
        <w:numPr>
          <w:ilvl w:val="0"/>
          <w:numId w:val="5"/>
        </w:numPr>
        <w:spacing w:after="0" w:line="240" w:lineRule="auto"/>
        <w:ind w:left="0" w:firstLine="709"/>
        <w:jc w:val="both"/>
        <w:rPr>
          <w:rFonts w:ascii="Times New Roman" w:hAnsi="Times New Roman" w:cs="Times New Roman"/>
          <w:sz w:val="28"/>
          <w:szCs w:val="28"/>
        </w:rPr>
      </w:pPr>
      <w:r w:rsidRPr="006C207E">
        <w:rPr>
          <w:rFonts w:ascii="Times New Roman" w:hAnsi="Times New Roman" w:cs="Times New Roman"/>
          <w:sz w:val="28"/>
          <w:szCs w:val="28"/>
        </w:rPr>
        <w:t>как рекомендовано в Налоговом кодексе и применяется в бухгалтерском учёте – найти годовую норму амортизации (</w:t>
      </w:r>
      <w:proofErr w:type="spellStart"/>
      <w:r w:rsidRPr="006C207E">
        <w:rPr>
          <w:rFonts w:ascii="Times New Roman" w:hAnsi="Times New Roman" w:cs="Times New Roman"/>
          <w:sz w:val="28"/>
          <w:szCs w:val="28"/>
        </w:rPr>
        <w:t>Н</w:t>
      </w:r>
      <w:r w:rsidRPr="006C207E">
        <w:rPr>
          <w:rFonts w:ascii="Times New Roman" w:hAnsi="Times New Roman" w:cs="Times New Roman"/>
          <w:sz w:val="28"/>
          <w:szCs w:val="28"/>
          <w:vertAlign w:val="subscript"/>
        </w:rPr>
        <w:t>амг</w:t>
      </w:r>
      <w:proofErr w:type="spellEnd"/>
      <w:r w:rsidRPr="006C207E">
        <w:rPr>
          <w:rFonts w:ascii="Times New Roman" w:hAnsi="Times New Roman" w:cs="Times New Roman"/>
          <w:sz w:val="28"/>
          <w:szCs w:val="28"/>
        </w:rPr>
        <w:t>) в процентах, разделив 100 % на срок полезного использования (</w:t>
      </w:r>
      <w:proofErr w:type="spellStart"/>
      <w:r w:rsidRPr="006C207E">
        <w:rPr>
          <w:rFonts w:ascii="Times New Roman" w:hAnsi="Times New Roman" w:cs="Times New Roman"/>
          <w:sz w:val="28"/>
          <w:szCs w:val="28"/>
        </w:rPr>
        <w:t>Н</w:t>
      </w:r>
      <w:r w:rsidRPr="006C207E">
        <w:rPr>
          <w:rFonts w:ascii="Times New Roman" w:hAnsi="Times New Roman" w:cs="Times New Roman"/>
          <w:sz w:val="28"/>
          <w:szCs w:val="28"/>
          <w:vertAlign w:val="subscript"/>
        </w:rPr>
        <w:t>амг</w:t>
      </w:r>
      <w:proofErr w:type="spellEnd"/>
      <w:r w:rsidRPr="006C207E">
        <w:rPr>
          <w:rFonts w:ascii="Times New Roman" w:hAnsi="Times New Roman" w:cs="Times New Roman"/>
          <w:sz w:val="28"/>
          <w:szCs w:val="28"/>
        </w:rPr>
        <w:t xml:space="preserve"> =100/</w:t>
      </w:r>
      <w:proofErr w:type="spellStart"/>
      <w:r w:rsidRPr="006C207E">
        <w:rPr>
          <w:rFonts w:ascii="Times New Roman" w:hAnsi="Times New Roman" w:cs="Times New Roman"/>
          <w:sz w:val="28"/>
          <w:szCs w:val="28"/>
        </w:rPr>
        <w:t>Т</w:t>
      </w:r>
      <w:r w:rsidRPr="006C207E">
        <w:rPr>
          <w:rFonts w:ascii="Times New Roman" w:hAnsi="Times New Roman" w:cs="Times New Roman"/>
          <w:sz w:val="28"/>
          <w:szCs w:val="28"/>
          <w:vertAlign w:val="subscript"/>
        </w:rPr>
        <w:t>пи</w:t>
      </w:r>
      <w:proofErr w:type="spellEnd"/>
      <w:r w:rsidRPr="006C207E">
        <w:rPr>
          <w:rFonts w:ascii="Times New Roman" w:hAnsi="Times New Roman" w:cs="Times New Roman"/>
          <w:sz w:val="28"/>
          <w:szCs w:val="28"/>
        </w:rPr>
        <w:t xml:space="preserve">), и первоначальную балансовую стоимость умножить на эту норму амортизации: </w:t>
      </w:r>
    </w:p>
    <w:p w14:paraId="0A0E6605"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sz w:val="28"/>
          <w:szCs w:val="28"/>
        </w:rPr>
        <w:t>А</w:t>
      </w:r>
      <w:r w:rsidRPr="006C207E">
        <w:rPr>
          <w:rFonts w:ascii="Times New Roman" w:hAnsi="Times New Roman" w:cs="Times New Roman"/>
          <w:sz w:val="28"/>
          <w:szCs w:val="28"/>
          <w:vertAlign w:val="subscript"/>
        </w:rPr>
        <w:t>год</w:t>
      </w:r>
      <w:proofErr w:type="spellEnd"/>
      <w:r w:rsidRPr="006C207E">
        <w:rPr>
          <w:rFonts w:ascii="Times New Roman" w:hAnsi="Times New Roman" w:cs="Times New Roman"/>
          <w:sz w:val="28"/>
          <w:szCs w:val="28"/>
          <w:vertAlign w:val="subscript"/>
        </w:rPr>
        <w:t xml:space="preserve"> </w:t>
      </w:r>
      <w:r w:rsidRPr="006C207E">
        <w:rPr>
          <w:rFonts w:ascii="Times New Roman" w:hAnsi="Times New Roman" w:cs="Times New Roman"/>
          <w:sz w:val="28"/>
          <w:szCs w:val="28"/>
        </w:rPr>
        <w:t xml:space="preserve">=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ср.г</w:t>
      </w:r>
      <w:proofErr w:type="spellEnd"/>
      <w:r w:rsidRPr="006C207E">
        <w:rPr>
          <w:rFonts w:ascii="Times New Roman" w:hAnsi="Times New Roman" w:cs="Times New Roman"/>
          <w:sz w:val="28"/>
          <w:szCs w:val="28"/>
        </w:rPr>
        <w:t xml:space="preserve"> ×</w:t>
      </w:r>
      <w:proofErr w:type="spellStart"/>
      <w:r w:rsidRPr="006C207E">
        <w:rPr>
          <w:rFonts w:ascii="Times New Roman" w:hAnsi="Times New Roman" w:cs="Times New Roman"/>
          <w:sz w:val="28"/>
          <w:szCs w:val="28"/>
        </w:rPr>
        <w:t>Н</w:t>
      </w:r>
      <w:r w:rsidRPr="006C207E">
        <w:rPr>
          <w:rFonts w:ascii="Times New Roman" w:hAnsi="Times New Roman" w:cs="Times New Roman"/>
          <w:sz w:val="28"/>
          <w:szCs w:val="28"/>
          <w:vertAlign w:val="subscript"/>
        </w:rPr>
        <w:t>амг</w:t>
      </w:r>
      <w:proofErr w:type="spellEnd"/>
      <w:r w:rsidRPr="006C207E">
        <w:rPr>
          <w:rFonts w:ascii="Times New Roman" w:hAnsi="Times New Roman" w:cs="Times New Roman"/>
          <w:sz w:val="28"/>
          <w:szCs w:val="28"/>
        </w:rPr>
        <w:t>/ 100.</w:t>
      </w:r>
    </w:p>
    <w:p w14:paraId="656C7EC8"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Среднегодовая балансовая (или восстановительная) стоимость основных фондов (</w:t>
      </w:r>
      <w:proofErr w:type="spellStart"/>
      <w:r w:rsidRPr="006C207E">
        <w:rPr>
          <w:rFonts w:ascii="Times New Roman" w:hAnsi="Times New Roman" w:cs="Times New Roman"/>
          <w:sz w:val="28"/>
          <w:szCs w:val="28"/>
        </w:rPr>
        <w:t>Фср</w:t>
      </w:r>
      <w:proofErr w:type="spellEnd"/>
      <w:r w:rsidRPr="006C207E">
        <w:rPr>
          <w:rFonts w:ascii="Times New Roman" w:hAnsi="Times New Roman" w:cs="Times New Roman"/>
          <w:sz w:val="28"/>
          <w:szCs w:val="28"/>
        </w:rPr>
        <w:t xml:space="preserve">) определяется по формуле средней хронологической. По этой стоимости оцениваются показатели обеспеченности предприятия основными фондами и эффективности их использования, взимаются налоги на имущество. </w:t>
      </w:r>
    </w:p>
    <w:p w14:paraId="0E48A041"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Среднегодовую стоимость исчисляют следующим образом: </w:t>
      </w:r>
    </w:p>
    <w:p w14:paraId="13389477"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а) если не известны конкретные даты поступления и выбытия основных фондов в течение года, их среднегодовая балансовая стоимость (Ф) определяется по формуле: </w:t>
      </w:r>
    </w:p>
    <w:p w14:paraId="7CA44B34"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ср.г</w:t>
      </w:r>
      <w:proofErr w:type="spellEnd"/>
      <w:r w:rsidRPr="006C207E">
        <w:rPr>
          <w:rFonts w:ascii="Times New Roman" w:hAnsi="Times New Roman" w:cs="Times New Roman"/>
          <w:sz w:val="28"/>
          <w:szCs w:val="28"/>
          <w:vertAlign w:val="subscript"/>
        </w:rPr>
        <w:t xml:space="preserve"> </w:t>
      </w:r>
      <w:r w:rsidRPr="006C207E">
        <w:rPr>
          <w:rFonts w:ascii="Times New Roman" w:hAnsi="Times New Roman" w:cs="Times New Roman"/>
          <w:sz w:val="28"/>
          <w:szCs w:val="28"/>
        </w:rPr>
        <w:t>=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н</w:t>
      </w:r>
      <w:proofErr w:type="spellEnd"/>
      <w:r w:rsidRPr="006C207E">
        <w:rPr>
          <w:rFonts w:ascii="Times New Roman" w:hAnsi="Times New Roman" w:cs="Times New Roman"/>
          <w:sz w:val="28"/>
          <w:szCs w:val="28"/>
        </w:rPr>
        <w:t xml:space="preserve"> +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к</w:t>
      </w:r>
      <w:proofErr w:type="spellEnd"/>
      <w:r w:rsidRPr="006C207E">
        <w:rPr>
          <w:rFonts w:ascii="Times New Roman" w:hAnsi="Times New Roman" w:cs="Times New Roman"/>
          <w:sz w:val="28"/>
          <w:szCs w:val="28"/>
        </w:rPr>
        <w:t xml:space="preserve">) / 2, </w:t>
      </w:r>
    </w:p>
    <w:p w14:paraId="45E6100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где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н</w:t>
      </w:r>
      <w:proofErr w:type="spellEnd"/>
      <w:r w:rsidRPr="006C207E">
        <w:rPr>
          <w:rFonts w:ascii="Times New Roman" w:hAnsi="Times New Roman" w:cs="Times New Roman"/>
          <w:sz w:val="28"/>
          <w:szCs w:val="28"/>
        </w:rPr>
        <w:t xml:space="preserve"> и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к</w:t>
      </w:r>
      <w:proofErr w:type="spellEnd"/>
      <w:r w:rsidRPr="006C207E">
        <w:rPr>
          <w:rFonts w:ascii="Times New Roman" w:hAnsi="Times New Roman" w:cs="Times New Roman"/>
          <w:sz w:val="28"/>
          <w:szCs w:val="28"/>
        </w:rPr>
        <w:t xml:space="preserve"> – стоимость основных фондов, соответственно, на начало (</w:t>
      </w:r>
      <w:proofErr w:type="spellStart"/>
      <w:r w:rsidRPr="006C207E">
        <w:rPr>
          <w:rFonts w:ascii="Times New Roman" w:hAnsi="Times New Roman" w:cs="Times New Roman"/>
          <w:sz w:val="28"/>
          <w:szCs w:val="28"/>
        </w:rPr>
        <w:t>Фн</w:t>
      </w:r>
      <w:proofErr w:type="spellEnd"/>
      <w:r w:rsidRPr="006C207E">
        <w:rPr>
          <w:rFonts w:ascii="Times New Roman" w:hAnsi="Times New Roman" w:cs="Times New Roman"/>
          <w:sz w:val="28"/>
          <w:szCs w:val="28"/>
        </w:rPr>
        <w:t>) и конец (</w:t>
      </w:r>
      <w:proofErr w:type="spellStart"/>
      <w:r w:rsidRPr="006C207E">
        <w:rPr>
          <w:rFonts w:ascii="Times New Roman" w:hAnsi="Times New Roman" w:cs="Times New Roman"/>
          <w:sz w:val="28"/>
          <w:szCs w:val="28"/>
        </w:rPr>
        <w:t>Фк</w:t>
      </w:r>
      <w:proofErr w:type="spellEnd"/>
      <w:r w:rsidRPr="006C207E">
        <w:rPr>
          <w:rFonts w:ascii="Times New Roman" w:hAnsi="Times New Roman" w:cs="Times New Roman"/>
          <w:sz w:val="28"/>
          <w:szCs w:val="28"/>
        </w:rPr>
        <w:t xml:space="preserve">) базового или планируемого периода, руб. </w:t>
      </w:r>
    </w:p>
    <w:p w14:paraId="26012253"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w:t>
      </w:r>
    </w:p>
    <w:p w14:paraId="148E9ED3"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к</w:t>
      </w:r>
      <w:proofErr w:type="spellEnd"/>
      <w:r w:rsidRPr="006C207E">
        <w:rPr>
          <w:rFonts w:ascii="Times New Roman" w:hAnsi="Times New Roman" w:cs="Times New Roman"/>
          <w:sz w:val="28"/>
          <w:szCs w:val="28"/>
        </w:rPr>
        <w:t xml:space="preserve"> =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н</w:t>
      </w:r>
      <w:proofErr w:type="spellEnd"/>
      <w:r w:rsidRPr="006C207E">
        <w:rPr>
          <w:rFonts w:ascii="Times New Roman" w:hAnsi="Times New Roman" w:cs="Times New Roman"/>
          <w:sz w:val="28"/>
          <w:szCs w:val="28"/>
          <w:vertAlign w:val="subscript"/>
        </w:rPr>
        <w:t xml:space="preserve"> </w:t>
      </w:r>
      <w:r w:rsidRPr="006C207E">
        <w:rPr>
          <w:rFonts w:ascii="Times New Roman" w:hAnsi="Times New Roman" w:cs="Times New Roman"/>
          <w:sz w:val="28"/>
          <w:szCs w:val="28"/>
        </w:rPr>
        <w:t xml:space="preserve">+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п</w:t>
      </w:r>
      <w:proofErr w:type="spellEnd"/>
      <w:r w:rsidRPr="006C207E">
        <w:rPr>
          <w:rFonts w:ascii="Times New Roman" w:hAnsi="Times New Roman" w:cs="Times New Roman"/>
          <w:sz w:val="28"/>
          <w:szCs w:val="28"/>
          <w:vertAlign w:val="subscript"/>
        </w:rPr>
        <w:t xml:space="preserve"> </w:t>
      </w:r>
      <w:r w:rsidRPr="006C207E">
        <w:rPr>
          <w:rFonts w:ascii="Times New Roman" w:hAnsi="Times New Roman" w:cs="Times New Roman"/>
          <w:sz w:val="28"/>
          <w:szCs w:val="28"/>
        </w:rPr>
        <w:t xml:space="preserve">–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в</w:t>
      </w:r>
      <w:proofErr w:type="spellEnd"/>
      <w:r w:rsidRPr="006C207E">
        <w:rPr>
          <w:rFonts w:ascii="Times New Roman" w:hAnsi="Times New Roman" w:cs="Times New Roman"/>
          <w:sz w:val="28"/>
          <w:szCs w:val="28"/>
        </w:rPr>
        <w:t>, (2.5)</w:t>
      </w:r>
    </w:p>
    <w:p w14:paraId="3E6FC1D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где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п</w:t>
      </w:r>
      <w:proofErr w:type="spellEnd"/>
      <w:r w:rsidRPr="006C207E">
        <w:rPr>
          <w:rFonts w:ascii="Times New Roman" w:hAnsi="Times New Roman" w:cs="Times New Roman"/>
          <w:sz w:val="28"/>
          <w:szCs w:val="28"/>
        </w:rPr>
        <w:t xml:space="preserve"> и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в</w:t>
      </w:r>
      <w:proofErr w:type="spellEnd"/>
      <w:r w:rsidRPr="006C207E">
        <w:rPr>
          <w:rFonts w:ascii="Times New Roman" w:hAnsi="Times New Roman" w:cs="Times New Roman"/>
          <w:sz w:val="28"/>
          <w:szCs w:val="28"/>
        </w:rPr>
        <w:t xml:space="preserve"> – соответственно стоимость поступивших (</w:t>
      </w:r>
      <w:proofErr w:type="spellStart"/>
      <w:r w:rsidRPr="006C207E">
        <w:rPr>
          <w:rFonts w:ascii="Times New Roman" w:hAnsi="Times New Roman" w:cs="Times New Roman"/>
          <w:sz w:val="28"/>
          <w:szCs w:val="28"/>
        </w:rPr>
        <w:t>Фп</w:t>
      </w:r>
      <w:proofErr w:type="spellEnd"/>
      <w:r w:rsidRPr="006C207E">
        <w:rPr>
          <w:rFonts w:ascii="Times New Roman" w:hAnsi="Times New Roman" w:cs="Times New Roman"/>
          <w:sz w:val="28"/>
          <w:szCs w:val="28"/>
        </w:rPr>
        <w:t>) и выбывших (</w:t>
      </w:r>
      <w:proofErr w:type="spellStart"/>
      <w:r w:rsidRPr="006C207E">
        <w:rPr>
          <w:rFonts w:ascii="Times New Roman" w:hAnsi="Times New Roman" w:cs="Times New Roman"/>
          <w:sz w:val="28"/>
          <w:szCs w:val="28"/>
        </w:rPr>
        <w:t>Фв</w:t>
      </w:r>
      <w:proofErr w:type="spellEnd"/>
      <w:r w:rsidRPr="006C207E">
        <w:rPr>
          <w:rFonts w:ascii="Times New Roman" w:hAnsi="Times New Roman" w:cs="Times New Roman"/>
          <w:sz w:val="28"/>
          <w:szCs w:val="28"/>
        </w:rPr>
        <w:t xml:space="preserve">) в течение года основных фондов, руб.; </w:t>
      </w:r>
    </w:p>
    <w:p w14:paraId="606D4AD9"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б) если известны конкретные даты поступления и выбытия основных фондов на предприятие, то их среднегодовая стоимость рассчитывается по формуле: </w:t>
      </w:r>
    </w:p>
    <w:p w14:paraId="5BDD4192"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drawing>
          <wp:inline distT="0" distB="0" distL="0" distR="0" wp14:anchorId="574F2665" wp14:editId="1280D21A">
            <wp:extent cx="2505710" cy="40259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710" cy="402590"/>
                    </a:xfrm>
                    <a:prstGeom prst="rect">
                      <a:avLst/>
                    </a:prstGeom>
                    <a:noFill/>
                  </pic:spPr>
                </pic:pic>
              </a:graphicData>
            </a:graphic>
          </wp:inline>
        </w:drawing>
      </w:r>
    </w:p>
    <w:p w14:paraId="5229569B"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где </w:t>
      </w: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н</w:t>
      </w:r>
      <w:proofErr w:type="spellEnd"/>
      <w:r w:rsidRPr="006C207E">
        <w:rPr>
          <w:rFonts w:ascii="Times New Roman" w:hAnsi="Times New Roman" w:cs="Times New Roman"/>
          <w:i/>
          <w:iCs/>
          <w:sz w:val="28"/>
          <w:szCs w:val="28"/>
        </w:rPr>
        <w:t>— </w:t>
      </w:r>
      <w:r w:rsidRPr="006C207E">
        <w:rPr>
          <w:rFonts w:ascii="Times New Roman" w:hAnsi="Times New Roman" w:cs="Times New Roman"/>
          <w:sz w:val="28"/>
          <w:szCs w:val="28"/>
        </w:rPr>
        <w:t>первоначальная</w:t>
      </w:r>
      <w:r w:rsidRPr="006C207E">
        <w:rPr>
          <w:rFonts w:ascii="Times New Roman" w:hAnsi="Times New Roman" w:cs="Times New Roman"/>
          <w:i/>
          <w:iCs/>
          <w:sz w:val="28"/>
          <w:szCs w:val="28"/>
        </w:rPr>
        <w:t xml:space="preserve"> </w:t>
      </w:r>
      <w:r w:rsidRPr="006C207E">
        <w:rPr>
          <w:rFonts w:ascii="Times New Roman" w:hAnsi="Times New Roman" w:cs="Times New Roman"/>
          <w:sz w:val="28"/>
          <w:szCs w:val="28"/>
        </w:rPr>
        <w:t>балансовая стоимость основных фондов на начало года, руб.;</w:t>
      </w:r>
    </w:p>
    <w:p w14:paraId="16EC469D"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в</w:t>
      </w:r>
      <w:proofErr w:type="spellEnd"/>
      <w:r w:rsidRPr="006C207E">
        <w:rPr>
          <w:rFonts w:ascii="Times New Roman" w:hAnsi="Times New Roman" w:cs="Times New Roman"/>
          <w:i/>
          <w:iCs/>
          <w:sz w:val="28"/>
          <w:szCs w:val="28"/>
        </w:rPr>
        <w:t>- </w:t>
      </w:r>
      <w:r w:rsidRPr="006C207E">
        <w:rPr>
          <w:rFonts w:ascii="Times New Roman" w:hAnsi="Times New Roman" w:cs="Times New Roman"/>
          <w:sz w:val="28"/>
          <w:szCs w:val="28"/>
        </w:rPr>
        <w:t>стоимость вводимых в течение года основных фондов, руб.;</w:t>
      </w:r>
    </w:p>
    <w:p w14:paraId="015DA166"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выб</w:t>
      </w:r>
      <w:proofErr w:type="spellEnd"/>
      <w:r w:rsidRPr="006C207E">
        <w:rPr>
          <w:rFonts w:ascii="Times New Roman" w:hAnsi="Times New Roman" w:cs="Times New Roman"/>
          <w:i/>
          <w:iCs/>
          <w:sz w:val="28"/>
          <w:szCs w:val="28"/>
        </w:rPr>
        <w:t> </w:t>
      </w:r>
      <w:r w:rsidRPr="006C207E">
        <w:rPr>
          <w:rFonts w:ascii="Times New Roman" w:hAnsi="Times New Roman" w:cs="Times New Roman"/>
          <w:sz w:val="28"/>
          <w:szCs w:val="28"/>
        </w:rPr>
        <w:t>стоимость выводимых в течение года основных фондов, руб.;</w:t>
      </w:r>
    </w:p>
    <w:p w14:paraId="0005678D"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i/>
          <w:iCs/>
          <w:sz w:val="28"/>
          <w:szCs w:val="28"/>
        </w:rPr>
        <w:t>Т</w:t>
      </w:r>
      <w:r w:rsidRPr="006C207E">
        <w:rPr>
          <w:rFonts w:ascii="Times New Roman" w:hAnsi="Times New Roman" w:cs="Times New Roman"/>
          <w:i/>
          <w:iCs/>
          <w:sz w:val="28"/>
          <w:szCs w:val="28"/>
          <w:vertAlign w:val="subscript"/>
        </w:rPr>
        <w:t>выб</w:t>
      </w:r>
      <w:proofErr w:type="spellEnd"/>
      <w:r w:rsidRPr="006C207E">
        <w:rPr>
          <w:rFonts w:ascii="Times New Roman" w:hAnsi="Times New Roman" w:cs="Times New Roman"/>
          <w:i/>
          <w:iCs/>
          <w:sz w:val="28"/>
          <w:szCs w:val="28"/>
        </w:rPr>
        <w:t xml:space="preserve">, </w:t>
      </w:r>
      <w:proofErr w:type="spellStart"/>
      <w:r w:rsidRPr="006C207E">
        <w:rPr>
          <w:rFonts w:ascii="Times New Roman" w:hAnsi="Times New Roman" w:cs="Times New Roman"/>
          <w:i/>
          <w:iCs/>
          <w:sz w:val="28"/>
          <w:szCs w:val="28"/>
        </w:rPr>
        <w:t>Т</w:t>
      </w:r>
      <w:r w:rsidRPr="006C207E">
        <w:rPr>
          <w:rFonts w:ascii="Times New Roman" w:hAnsi="Times New Roman" w:cs="Times New Roman"/>
          <w:i/>
          <w:iCs/>
          <w:sz w:val="28"/>
          <w:szCs w:val="28"/>
          <w:vertAlign w:val="subscript"/>
        </w:rPr>
        <w:t>выб</w:t>
      </w:r>
      <w:proofErr w:type="spellEnd"/>
      <w:r w:rsidRPr="006C207E">
        <w:rPr>
          <w:rFonts w:ascii="Times New Roman" w:hAnsi="Times New Roman" w:cs="Times New Roman"/>
          <w:i/>
          <w:iCs/>
          <w:sz w:val="28"/>
          <w:szCs w:val="28"/>
        </w:rPr>
        <w:t> — </w:t>
      </w:r>
      <w:r w:rsidRPr="006C207E">
        <w:rPr>
          <w:rFonts w:ascii="Times New Roman" w:hAnsi="Times New Roman" w:cs="Times New Roman"/>
          <w:sz w:val="28"/>
          <w:szCs w:val="28"/>
        </w:rPr>
        <w:t>число месяцев использования вновь вводимых и выбывающих фондов.</w:t>
      </w:r>
    </w:p>
    <w:p w14:paraId="6A62471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t>12</w:t>
      </w:r>
      <w:r w:rsidRPr="006C207E">
        <w:rPr>
          <w:rFonts w:ascii="Times New Roman" w:hAnsi="Times New Roman" w:cs="Times New Roman"/>
          <w:sz w:val="28"/>
          <w:szCs w:val="28"/>
        </w:rPr>
        <w:t xml:space="preserve"> – количество месяцев в году. </w:t>
      </w:r>
    </w:p>
    <w:p w14:paraId="2823B8F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Обобщающие показатели использования основных фондов</w:t>
      </w:r>
      <w:r w:rsidRPr="006C207E">
        <w:rPr>
          <w:rFonts w:ascii="Times New Roman" w:hAnsi="Times New Roman" w:cs="Times New Roman"/>
          <w:b/>
          <w:bCs/>
          <w:i/>
          <w:iCs/>
          <w:sz w:val="28"/>
          <w:szCs w:val="28"/>
        </w:rPr>
        <w:t> </w:t>
      </w:r>
      <w:r w:rsidRPr="006C207E">
        <w:rPr>
          <w:rFonts w:ascii="Times New Roman" w:hAnsi="Times New Roman" w:cs="Times New Roman"/>
          <w:sz w:val="28"/>
          <w:szCs w:val="28"/>
        </w:rPr>
        <w:t xml:space="preserve">зависят от многих технико-организационных и экономических факторов и выражают конечный результат использования основных фондов. К ним относятся фондоотдача, </w:t>
      </w:r>
      <w:proofErr w:type="spellStart"/>
      <w:r w:rsidRPr="006C207E">
        <w:rPr>
          <w:rFonts w:ascii="Times New Roman" w:hAnsi="Times New Roman" w:cs="Times New Roman"/>
          <w:sz w:val="28"/>
          <w:szCs w:val="28"/>
        </w:rPr>
        <w:t>фондоемкостъ</w:t>
      </w:r>
      <w:proofErr w:type="spellEnd"/>
      <w:r w:rsidRPr="006C207E">
        <w:rPr>
          <w:rFonts w:ascii="Times New Roman" w:hAnsi="Times New Roman" w:cs="Times New Roman"/>
          <w:sz w:val="28"/>
          <w:szCs w:val="28"/>
        </w:rPr>
        <w:t xml:space="preserve"> и фондовооруженность.</w:t>
      </w:r>
    </w:p>
    <w:p w14:paraId="7D7B2DA5"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i/>
          <w:iCs/>
          <w:sz w:val="28"/>
          <w:szCs w:val="28"/>
        </w:rPr>
        <w:lastRenderedPageBreak/>
        <w:t>Фондоотдача </w:t>
      </w:r>
      <w:r w:rsidRPr="006C207E">
        <w:rPr>
          <w:rFonts w:ascii="Times New Roman" w:hAnsi="Times New Roman" w:cs="Times New Roman"/>
          <w:sz w:val="28"/>
          <w:szCs w:val="28"/>
        </w:rPr>
        <w:t>(выпуск продукции на 1 руб. основных фондов) по предприятию, отрасли определяется отношением товарной, валовой, реализованной или чистой продукции к среднегодовой стоимости основных производственных фондов.</w:t>
      </w:r>
    </w:p>
    <w:p w14:paraId="79931E4E"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Показатель фондоотдачи рассчитывается по формуле:</w:t>
      </w:r>
    </w:p>
    <w:p w14:paraId="1BFE90D9" w14:textId="77777777" w:rsidR="006C207E" w:rsidRPr="006C207E" w:rsidRDefault="006C207E" w:rsidP="006C207E">
      <w:pPr>
        <w:spacing w:after="0" w:line="240" w:lineRule="auto"/>
        <w:ind w:firstLine="709"/>
        <w:jc w:val="both"/>
        <w:rPr>
          <w:rFonts w:ascii="Times New Roman" w:hAnsi="Times New Roman" w:cs="Times New Roman"/>
          <w:i/>
          <w:iCs/>
          <w:sz w:val="28"/>
          <w:szCs w:val="28"/>
          <w:vertAlign w:val="subscript"/>
        </w:rPr>
      </w:pP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о</w:t>
      </w:r>
      <w:proofErr w:type="spellEnd"/>
      <w:r w:rsidRPr="006C207E">
        <w:rPr>
          <w:rFonts w:ascii="Times New Roman" w:hAnsi="Times New Roman" w:cs="Times New Roman"/>
          <w:i/>
          <w:iCs/>
          <w:sz w:val="28"/>
          <w:szCs w:val="28"/>
        </w:rPr>
        <w:t xml:space="preserve"> = </w:t>
      </w:r>
      <w:r w:rsidRPr="006C207E">
        <w:rPr>
          <w:rFonts w:ascii="Times New Roman" w:hAnsi="Times New Roman" w:cs="Times New Roman"/>
          <w:i/>
          <w:iCs/>
          <w:sz w:val="28"/>
          <w:szCs w:val="28"/>
          <w:lang w:val="en-US"/>
        </w:rPr>
        <w:t>V</w:t>
      </w:r>
      <w:r w:rsidRPr="006C207E">
        <w:rPr>
          <w:rFonts w:ascii="Times New Roman" w:hAnsi="Times New Roman" w:cs="Times New Roman"/>
          <w:i/>
          <w:iCs/>
          <w:sz w:val="28"/>
          <w:szCs w:val="28"/>
        </w:rPr>
        <w:t>/</w:t>
      </w: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ср.г</w:t>
      </w:r>
      <w:proofErr w:type="spellEnd"/>
    </w:p>
    <w:p w14:paraId="100787B6"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gramStart"/>
      <w:r w:rsidRPr="006C207E">
        <w:rPr>
          <w:rFonts w:ascii="Times New Roman" w:hAnsi="Times New Roman" w:cs="Times New Roman"/>
          <w:sz w:val="28"/>
          <w:szCs w:val="28"/>
        </w:rPr>
        <w:t>где </w:t>
      </w:r>
      <w:r w:rsidRPr="006C207E">
        <w:rPr>
          <w:rFonts w:ascii="Times New Roman" w:hAnsi="Times New Roman" w:cs="Times New Roman"/>
          <w:i/>
          <w:iCs/>
          <w:sz w:val="28"/>
          <w:szCs w:val="28"/>
        </w:rPr>
        <w:t xml:space="preserve"> </w:t>
      </w:r>
      <w:r w:rsidRPr="006C207E">
        <w:rPr>
          <w:rFonts w:ascii="Times New Roman" w:hAnsi="Times New Roman" w:cs="Times New Roman"/>
          <w:i/>
          <w:iCs/>
          <w:sz w:val="28"/>
          <w:szCs w:val="28"/>
          <w:lang w:val="en-US"/>
        </w:rPr>
        <w:t>V</w:t>
      </w:r>
      <w:proofErr w:type="gramEnd"/>
      <w:r w:rsidRPr="006C207E">
        <w:rPr>
          <w:rFonts w:ascii="Times New Roman" w:hAnsi="Times New Roman" w:cs="Times New Roman"/>
          <w:i/>
          <w:iCs/>
          <w:sz w:val="28"/>
          <w:szCs w:val="28"/>
        </w:rPr>
        <w:t>– </w:t>
      </w:r>
      <w:r w:rsidRPr="006C207E">
        <w:rPr>
          <w:rFonts w:ascii="Times New Roman" w:hAnsi="Times New Roman" w:cs="Times New Roman"/>
          <w:sz w:val="28"/>
          <w:szCs w:val="28"/>
        </w:rPr>
        <w:t>годовой выпуск товарной, валовой, реализованной или чистой продукции, руб.;</w:t>
      </w:r>
    </w:p>
    <w:p w14:paraId="0BEE1169" w14:textId="77777777" w:rsidR="006C207E" w:rsidRPr="006C207E" w:rsidRDefault="006C207E" w:rsidP="006C207E">
      <w:pPr>
        <w:spacing w:after="0" w:line="240" w:lineRule="auto"/>
        <w:ind w:firstLine="709"/>
        <w:jc w:val="both"/>
        <w:rPr>
          <w:rFonts w:ascii="Times New Roman" w:hAnsi="Times New Roman" w:cs="Times New Roman"/>
          <w:sz w:val="28"/>
          <w:szCs w:val="28"/>
        </w:rPr>
      </w:pP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ср</w:t>
      </w:r>
      <w:proofErr w:type="spellEnd"/>
      <w:r w:rsidRPr="006C207E">
        <w:rPr>
          <w:rFonts w:ascii="Times New Roman" w:hAnsi="Times New Roman" w:cs="Times New Roman"/>
          <w:i/>
          <w:iCs/>
          <w:sz w:val="28"/>
          <w:szCs w:val="28"/>
        </w:rPr>
        <w:t> </w:t>
      </w:r>
      <w:r w:rsidRPr="006C207E">
        <w:rPr>
          <w:rFonts w:ascii="Times New Roman" w:hAnsi="Times New Roman" w:cs="Times New Roman"/>
          <w:i/>
          <w:iCs/>
          <w:sz w:val="28"/>
          <w:szCs w:val="28"/>
          <w:vertAlign w:val="subscript"/>
        </w:rPr>
        <w:t>г</w:t>
      </w:r>
      <w:r w:rsidRPr="006C207E">
        <w:rPr>
          <w:rFonts w:ascii="Times New Roman" w:hAnsi="Times New Roman" w:cs="Times New Roman"/>
          <w:i/>
          <w:iCs/>
          <w:sz w:val="28"/>
          <w:szCs w:val="28"/>
        </w:rPr>
        <w:t> – </w:t>
      </w:r>
      <w:r w:rsidRPr="006C207E">
        <w:rPr>
          <w:rFonts w:ascii="Times New Roman" w:hAnsi="Times New Roman" w:cs="Times New Roman"/>
          <w:sz w:val="28"/>
          <w:szCs w:val="28"/>
        </w:rPr>
        <w:t>среднегодовая стоимость основных фондов, руб.</w:t>
      </w:r>
    </w:p>
    <w:p w14:paraId="670DDD9D"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Величина, обратная показателю фондоотдачи, называется </w:t>
      </w:r>
      <w:proofErr w:type="spellStart"/>
      <w:r w:rsidRPr="006C207E">
        <w:rPr>
          <w:rFonts w:ascii="Times New Roman" w:hAnsi="Times New Roman" w:cs="Times New Roman"/>
          <w:sz w:val="28"/>
          <w:szCs w:val="28"/>
        </w:rPr>
        <w:t>фондоемкостью</w:t>
      </w:r>
      <w:proofErr w:type="spellEnd"/>
      <w:r w:rsidRPr="006C207E">
        <w:rPr>
          <w:rFonts w:ascii="Times New Roman" w:hAnsi="Times New Roman" w:cs="Times New Roman"/>
          <w:i/>
          <w:iCs/>
          <w:sz w:val="28"/>
          <w:szCs w:val="28"/>
        </w:rPr>
        <w:t> </w:t>
      </w:r>
      <w:r w:rsidRPr="006C207E">
        <w:rPr>
          <w:rFonts w:ascii="Times New Roman" w:hAnsi="Times New Roman" w:cs="Times New Roman"/>
          <w:sz w:val="28"/>
          <w:szCs w:val="28"/>
        </w:rPr>
        <w:t>и представляет собой величину основных производственных фондов (по стоимости), приходящуюся на каждый рубль выпускаемой продукции:</w:t>
      </w:r>
    </w:p>
    <w:p w14:paraId="19FBD09D" w14:textId="77777777" w:rsidR="006C207E" w:rsidRPr="006C207E" w:rsidRDefault="006C207E" w:rsidP="006C207E">
      <w:pPr>
        <w:spacing w:after="0" w:line="240" w:lineRule="auto"/>
        <w:ind w:firstLine="709"/>
        <w:jc w:val="both"/>
        <w:rPr>
          <w:rFonts w:ascii="Times New Roman" w:hAnsi="Times New Roman" w:cs="Times New Roman"/>
          <w:i/>
          <w:iCs/>
          <w:sz w:val="28"/>
          <w:szCs w:val="28"/>
        </w:rPr>
      </w:pPr>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е</w:t>
      </w:r>
      <w:r w:rsidRPr="006C207E">
        <w:rPr>
          <w:rFonts w:ascii="Times New Roman" w:hAnsi="Times New Roman" w:cs="Times New Roman"/>
          <w:i/>
          <w:iCs/>
          <w:sz w:val="28"/>
          <w:szCs w:val="28"/>
        </w:rPr>
        <w:t xml:space="preserve"> = </w:t>
      </w: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ср.г</w:t>
      </w:r>
      <w:proofErr w:type="spellEnd"/>
      <w:r w:rsidRPr="006C207E">
        <w:rPr>
          <w:rFonts w:ascii="Times New Roman" w:hAnsi="Times New Roman" w:cs="Times New Roman"/>
          <w:i/>
          <w:iCs/>
          <w:sz w:val="28"/>
          <w:szCs w:val="28"/>
        </w:rPr>
        <w:t>/</w:t>
      </w:r>
      <w:r w:rsidRPr="006C207E">
        <w:rPr>
          <w:rFonts w:ascii="Times New Roman" w:hAnsi="Times New Roman" w:cs="Times New Roman"/>
          <w:i/>
          <w:iCs/>
          <w:sz w:val="28"/>
          <w:szCs w:val="28"/>
          <w:lang w:val="en-US"/>
        </w:rPr>
        <w:t>V</w:t>
      </w:r>
    </w:p>
    <w:p w14:paraId="6C7EE52F"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Фондовооружённость, </w:t>
      </w:r>
      <w:proofErr w:type="spellStart"/>
      <w:r w:rsidRPr="006C207E">
        <w:rPr>
          <w:rFonts w:ascii="Times New Roman" w:hAnsi="Times New Roman" w:cs="Times New Roman"/>
          <w:sz w:val="28"/>
          <w:szCs w:val="28"/>
        </w:rPr>
        <w:t>Ф</w:t>
      </w:r>
      <w:r w:rsidRPr="006C207E">
        <w:rPr>
          <w:rFonts w:ascii="Times New Roman" w:hAnsi="Times New Roman" w:cs="Times New Roman"/>
          <w:sz w:val="28"/>
          <w:szCs w:val="28"/>
          <w:vertAlign w:val="subscript"/>
        </w:rPr>
        <w:t>в</w:t>
      </w:r>
      <w:proofErr w:type="spellEnd"/>
      <w:r w:rsidRPr="006C207E">
        <w:rPr>
          <w:rFonts w:ascii="Times New Roman" w:hAnsi="Times New Roman" w:cs="Times New Roman"/>
          <w:sz w:val="28"/>
          <w:szCs w:val="28"/>
        </w:rPr>
        <w:t xml:space="preserve">, тыс. руб. определяется как отношение </w:t>
      </w:r>
      <w:bookmarkStart w:id="0" w:name="_Hlk82012816"/>
      <w:r w:rsidRPr="006C207E">
        <w:rPr>
          <w:rFonts w:ascii="Times New Roman" w:hAnsi="Times New Roman" w:cs="Times New Roman"/>
          <w:sz w:val="28"/>
          <w:szCs w:val="28"/>
        </w:rPr>
        <w:t xml:space="preserve">среднегодовой стоимости основных фондов </w:t>
      </w:r>
      <w:bookmarkEnd w:id="0"/>
      <w:r w:rsidRPr="006C207E">
        <w:rPr>
          <w:rFonts w:ascii="Times New Roman" w:hAnsi="Times New Roman" w:cs="Times New Roman"/>
          <w:sz w:val="28"/>
          <w:szCs w:val="28"/>
        </w:rPr>
        <w:t xml:space="preserve">к численности работников предприятия: </w:t>
      </w:r>
    </w:p>
    <w:p w14:paraId="5B2B2738" w14:textId="77777777" w:rsidR="006C207E" w:rsidRPr="006C207E" w:rsidRDefault="006C207E" w:rsidP="006C207E">
      <w:pPr>
        <w:spacing w:after="0" w:line="240" w:lineRule="auto"/>
        <w:ind w:firstLine="709"/>
        <w:jc w:val="both"/>
        <w:rPr>
          <w:rFonts w:ascii="Times New Roman" w:hAnsi="Times New Roman" w:cs="Times New Roman"/>
          <w:i/>
          <w:iCs/>
          <w:sz w:val="28"/>
          <w:szCs w:val="28"/>
        </w:rPr>
      </w:pP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в</w:t>
      </w:r>
      <w:proofErr w:type="spellEnd"/>
      <w:r w:rsidRPr="006C207E">
        <w:rPr>
          <w:rFonts w:ascii="Times New Roman" w:hAnsi="Times New Roman" w:cs="Times New Roman"/>
          <w:i/>
          <w:iCs/>
          <w:sz w:val="28"/>
          <w:szCs w:val="28"/>
        </w:rPr>
        <w:t xml:space="preserve"> = </w:t>
      </w: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ср.г</w:t>
      </w:r>
      <w:proofErr w:type="spellEnd"/>
      <w:r w:rsidRPr="006C207E">
        <w:rPr>
          <w:rFonts w:ascii="Times New Roman" w:hAnsi="Times New Roman" w:cs="Times New Roman"/>
          <w:i/>
          <w:iCs/>
          <w:sz w:val="28"/>
          <w:szCs w:val="28"/>
          <w:vertAlign w:val="subscript"/>
        </w:rPr>
        <w:t>.</w:t>
      </w:r>
      <w:r w:rsidRPr="006C207E">
        <w:rPr>
          <w:rFonts w:ascii="Times New Roman" w:hAnsi="Times New Roman" w:cs="Times New Roman"/>
          <w:i/>
          <w:iCs/>
          <w:sz w:val="28"/>
          <w:szCs w:val="28"/>
        </w:rPr>
        <w:t>/</w:t>
      </w:r>
      <w:proofErr w:type="spellStart"/>
      <w:r w:rsidRPr="006C207E">
        <w:rPr>
          <w:rFonts w:ascii="Times New Roman" w:hAnsi="Times New Roman" w:cs="Times New Roman"/>
          <w:i/>
          <w:iCs/>
          <w:sz w:val="28"/>
          <w:szCs w:val="28"/>
        </w:rPr>
        <w:t>Ч</w:t>
      </w:r>
      <w:r w:rsidRPr="006C207E">
        <w:rPr>
          <w:rFonts w:ascii="Times New Roman" w:hAnsi="Times New Roman" w:cs="Times New Roman"/>
          <w:i/>
          <w:iCs/>
          <w:sz w:val="28"/>
          <w:szCs w:val="28"/>
          <w:vertAlign w:val="subscript"/>
        </w:rPr>
        <w:t>сп</w:t>
      </w:r>
      <w:proofErr w:type="spellEnd"/>
      <w:r w:rsidRPr="006C207E">
        <w:rPr>
          <w:rFonts w:ascii="Times New Roman" w:hAnsi="Times New Roman" w:cs="Times New Roman"/>
          <w:i/>
          <w:iCs/>
          <w:sz w:val="28"/>
          <w:szCs w:val="28"/>
        </w:rPr>
        <w:t>,</w:t>
      </w:r>
    </w:p>
    <w:p w14:paraId="218C85F5"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где </w:t>
      </w:r>
      <w:proofErr w:type="spellStart"/>
      <w:r w:rsidRPr="006C207E">
        <w:rPr>
          <w:rFonts w:ascii="Times New Roman" w:hAnsi="Times New Roman" w:cs="Times New Roman"/>
          <w:sz w:val="28"/>
          <w:szCs w:val="28"/>
        </w:rPr>
        <w:t>Ч</w:t>
      </w:r>
      <w:r w:rsidRPr="006C207E">
        <w:rPr>
          <w:rFonts w:ascii="Times New Roman" w:hAnsi="Times New Roman" w:cs="Times New Roman"/>
          <w:sz w:val="28"/>
          <w:szCs w:val="28"/>
          <w:vertAlign w:val="subscript"/>
        </w:rPr>
        <w:t>сп</w:t>
      </w:r>
      <w:proofErr w:type="spellEnd"/>
      <w:r w:rsidRPr="006C207E">
        <w:rPr>
          <w:rFonts w:ascii="Times New Roman" w:hAnsi="Times New Roman" w:cs="Times New Roman"/>
          <w:sz w:val="28"/>
          <w:szCs w:val="28"/>
        </w:rPr>
        <w:t xml:space="preserve"> –численность работников в организации, чел. </w:t>
      </w:r>
    </w:p>
    <w:p w14:paraId="256AABCB"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Показатель фондорентабельности, </w:t>
      </w:r>
      <w:r w:rsidRPr="006C207E">
        <w:rPr>
          <w:rFonts w:ascii="Times New Roman" w:hAnsi="Times New Roman" w:cs="Times New Roman"/>
          <w:sz w:val="28"/>
          <w:szCs w:val="28"/>
          <w:lang w:val="en-US"/>
        </w:rPr>
        <w:t>R</w:t>
      </w:r>
      <w:r w:rsidRPr="006C207E">
        <w:rPr>
          <w:rFonts w:ascii="Times New Roman" w:hAnsi="Times New Roman" w:cs="Times New Roman"/>
          <w:sz w:val="28"/>
          <w:szCs w:val="28"/>
          <w:vertAlign w:val="subscript"/>
        </w:rPr>
        <w:t xml:space="preserve">ф, </w:t>
      </w:r>
      <w:r w:rsidRPr="006C207E">
        <w:rPr>
          <w:rFonts w:ascii="Times New Roman" w:hAnsi="Times New Roman" w:cs="Times New Roman"/>
          <w:sz w:val="28"/>
          <w:szCs w:val="28"/>
        </w:rPr>
        <w:t>определяется</w:t>
      </w:r>
      <w:r w:rsidRPr="006C207E">
        <w:rPr>
          <w:rFonts w:ascii="Times New Roman" w:hAnsi="Times New Roman" w:cs="Times New Roman"/>
          <w:sz w:val="28"/>
          <w:szCs w:val="28"/>
          <w:vertAlign w:val="subscript"/>
        </w:rPr>
        <w:t xml:space="preserve"> </w:t>
      </w:r>
      <w:r w:rsidRPr="006C207E">
        <w:rPr>
          <w:rFonts w:ascii="Times New Roman" w:hAnsi="Times New Roman" w:cs="Times New Roman"/>
          <w:sz w:val="28"/>
          <w:szCs w:val="28"/>
        </w:rPr>
        <w:t>отношением прибыли от продаж к среднегодовой стоимости основных фондов, выражается в %:</w:t>
      </w:r>
    </w:p>
    <w:p w14:paraId="084D4F62" w14:textId="77777777" w:rsidR="006C207E" w:rsidRPr="006C207E" w:rsidRDefault="006C207E" w:rsidP="006C207E">
      <w:pPr>
        <w:spacing w:after="0" w:line="240" w:lineRule="auto"/>
        <w:ind w:firstLine="709"/>
        <w:jc w:val="both"/>
        <w:rPr>
          <w:rFonts w:ascii="Times New Roman" w:hAnsi="Times New Roman" w:cs="Times New Roman"/>
          <w:i/>
          <w:iCs/>
          <w:sz w:val="28"/>
          <w:szCs w:val="28"/>
        </w:rPr>
      </w:pPr>
      <w:r w:rsidRPr="006C207E">
        <w:rPr>
          <w:rFonts w:ascii="Times New Roman" w:hAnsi="Times New Roman" w:cs="Times New Roman"/>
          <w:i/>
          <w:iCs/>
          <w:sz w:val="28"/>
          <w:szCs w:val="28"/>
          <w:lang w:val="en-US"/>
        </w:rPr>
        <w:t>R</w:t>
      </w:r>
      <w:r w:rsidRPr="006C207E">
        <w:rPr>
          <w:rFonts w:ascii="Times New Roman" w:hAnsi="Times New Roman" w:cs="Times New Roman"/>
          <w:i/>
          <w:iCs/>
          <w:sz w:val="28"/>
          <w:szCs w:val="28"/>
          <w:vertAlign w:val="subscript"/>
        </w:rPr>
        <w:t xml:space="preserve">ф </w:t>
      </w:r>
      <w:r w:rsidRPr="006C207E">
        <w:rPr>
          <w:rFonts w:ascii="Times New Roman" w:hAnsi="Times New Roman" w:cs="Times New Roman"/>
          <w:i/>
          <w:iCs/>
          <w:sz w:val="28"/>
          <w:szCs w:val="28"/>
        </w:rPr>
        <w:t xml:space="preserve">= </w:t>
      </w:r>
      <w:proofErr w:type="spellStart"/>
      <w:proofErr w:type="gramStart"/>
      <w:r w:rsidRPr="006C207E">
        <w:rPr>
          <w:rFonts w:ascii="Times New Roman" w:hAnsi="Times New Roman" w:cs="Times New Roman"/>
          <w:i/>
          <w:iCs/>
          <w:sz w:val="28"/>
          <w:szCs w:val="28"/>
        </w:rPr>
        <w:t>П</w:t>
      </w:r>
      <w:r w:rsidRPr="006C207E">
        <w:rPr>
          <w:rFonts w:ascii="Times New Roman" w:hAnsi="Times New Roman" w:cs="Times New Roman"/>
          <w:i/>
          <w:iCs/>
          <w:sz w:val="28"/>
          <w:szCs w:val="28"/>
          <w:vertAlign w:val="subscript"/>
        </w:rPr>
        <w:t>пр</w:t>
      </w:r>
      <w:proofErr w:type="spellEnd"/>
      <w:r w:rsidRPr="006C207E">
        <w:rPr>
          <w:rFonts w:ascii="Times New Roman" w:hAnsi="Times New Roman" w:cs="Times New Roman"/>
          <w:i/>
          <w:iCs/>
          <w:sz w:val="28"/>
          <w:szCs w:val="28"/>
          <w:vertAlign w:val="subscript"/>
        </w:rPr>
        <w:t>.</w:t>
      </w:r>
      <w:r w:rsidRPr="006C207E">
        <w:rPr>
          <w:rFonts w:ascii="Times New Roman" w:hAnsi="Times New Roman" w:cs="Times New Roman"/>
          <w:i/>
          <w:iCs/>
          <w:sz w:val="28"/>
          <w:szCs w:val="28"/>
        </w:rPr>
        <w:t>/</w:t>
      </w:r>
      <w:proofErr w:type="gramEnd"/>
      <w:r w:rsidRPr="006C207E">
        <w:rPr>
          <w:rFonts w:ascii="Times New Roman" w:hAnsi="Times New Roman" w:cs="Times New Roman"/>
          <w:i/>
          <w:iCs/>
          <w:sz w:val="28"/>
          <w:szCs w:val="28"/>
        </w:rPr>
        <w:t xml:space="preserve"> </w:t>
      </w:r>
      <w:proofErr w:type="spellStart"/>
      <w:r w:rsidRPr="006C207E">
        <w:rPr>
          <w:rFonts w:ascii="Times New Roman" w:hAnsi="Times New Roman" w:cs="Times New Roman"/>
          <w:i/>
          <w:iCs/>
          <w:sz w:val="28"/>
          <w:szCs w:val="28"/>
        </w:rPr>
        <w:t>Ф</w:t>
      </w:r>
      <w:r w:rsidRPr="006C207E">
        <w:rPr>
          <w:rFonts w:ascii="Times New Roman" w:hAnsi="Times New Roman" w:cs="Times New Roman"/>
          <w:i/>
          <w:iCs/>
          <w:sz w:val="28"/>
          <w:szCs w:val="28"/>
          <w:vertAlign w:val="subscript"/>
        </w:rPr>
        <w:t>ср.г</w:t>
      </w:r>
      <w:proofErr w:type="spellEnd"/>
      <w:r w:rsidRPr="006C207E">
        <w:rPr>
          <w:rFonts w:ascii="Times New Roman" w:hAnsi="Times New Roman" w:cs="Times New Roman"/>
          <w:i/>
          <w:iCs/>
          <w:sz w:val="28"/>
          <w:szCs w:val="28"/>
        </w:rPr>
        <w:t>*100%</w:t>
      </w:r>
    </w:p>
    <w:p w14:paraId="18EB24C4" w14:textId="77777777" w:rsidR="006C207E" w:rsidRPr="006C207E" w:rsidRDefault="006C207E" w:rsidP="006C207E">
      <w:pPr>
        <w:spacing w:after="0" w:line="240" w:lineRule="auto"/>
        <w:ind w:firstLine="709"/>
        <w:jc w:val="both"/>
        <w:rPr>
          <w:rFonts w:ascii="Times New Roman" w:hAnsi="Times New Roman" w:cs="Times New Roman"/>
          <w:sz w:val="28"/>
          <w:szCs w:val="28"/>
        </w:rPr>
      </w:pPr>
      <w:r w:rsidRPr="006C207E">
        <w:rPr>
          <w:rFonts w:ascii="Times New Roman" w:hAnsi="Times New Roman" w:cs="Times New Roman"/>
          <w:sz w:val="28"/>
          <w:szCs w:val="28"/>
        </w:rPr>
        <w:t xml:space="preserve">где </w:t>
      </w:r>
      <w:proofErr w:type="spellStart"/>
      <w:r w:rsidRPr="006C207E">
        <w:rPr>
          <w:rFonts w:ascii="Times New Roman" w:hAnsi="Times New Roman" w:cs="Times New Roman"/>
          <w:sz w:val="28"/>
          <w:szCs w:val="28"/>
        </w:rPr>
        <w:t>П</w:t>
      </w:r>
      <w:r w:rsidRPr="006C207E">
        <w:rPr>
          <w:rFonts w:ascii="Times New Roman" w:hAnsi="Times New Roman" w:cs="Times New Roman"/>
          <w:sz w:val="28"/>
          <w:szCs w:val="28"/>
          <w:vertAlign w:val="subscript"/>
        </w:rPr>
        <w:t>пр</w:t>
      </w:r>
      <w:proofErr w:type="spellEnd"/>
      <w:r w:rsidRPr="006C207E">
        <w:rPr>
          <w:rFonts w:ascii="Times New Roman" w:hAnsi="Times New Roman" w:cs="Times New Roman"/>
          <w:sz w:val="28"/>
          <w:szCs w:val="28"/>
          <w:vertAlign w:val="subscript"/>
        </w:rPr>
        <w:t>.</w:t>
      </w:r>
      <w:r w:rsidRPr="006C207E">
        <w:rPr>
          <w:rFonts w:ascii="Times New Roman" w:hAnsi="Times New Roman" w:cs="Times New Roman"/>
          <w:sz w:val="28"/>
          <w:szCs w:val="28"/>
        </w:rPr>
        <w:t xml:space="preserve"> – прибыль от продаж, тыс. руб.</w:t>
      </w:r>
    </w:p>
    <w:p w14:paraId="10A2C977" w14:textId="707483E0" w:rsidR="001432AA" w:rsidRDefault="006F71F0" w:rsidP="001432AA">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t>Оборотные средства – часть средств производства, целиком потребляемая в течение одного производственного цикла.</w:t>
      </w:r>
    </w:p>
    <w:p w14:paraId="6E758D96"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t xml:space="preserve">Оборотные средства организации включают оборотные производственные фонды и фонды обращения. Оборотные производственные фонды – часть производственных фондов предприятий, полностью потребляемая в одном производственном цикле и переносящая свою стоимость на изготавливаемый продукт (услугу) полностью в каждом цикле. В состав оборотных производственных фондов входят: </w:t>
      </w:r>
    </w:p>
    <w:p w14:paraId="2EC5A755"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производственные запасы (сырьё и основные материалы, вспомогательные материалы, покупные полуфабрикаты, топливо и электрическая энергия, запасные части для текущего ремонта, тара и тарные материалы, малоценные и быстроизнашивающиеся предметы); </w:t>
      </w:r>
    </w:p>
    <w:p w14:paraId="6FB13AD2"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незавершённое производство и полуфабрикаты собственного изготовления – это предметы труда, вступившие в процесс производства, находящиеся в процессе обработки или сборки, прошедшие обработку в одних цехах и подлежащие дальнейшей обработке в других цехах того же предприятия; </w:t>
      </w:r>
    </w:p>
    <w:p w14:paraId="7D2A8D69"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расходы будущих периодов – это инвестиционные элементы оборотных фондов; определяются затратами, производимыми в данном периоде, но относятся на продукцию будущего периода. </w:t>
      </w:r>
    </w:p>
    <w:p w14:paraId="647FF08D"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lastRenderedPageBreak/>
        <w:t xml:space="preserve">Фонды обращения – это совокупность оборотных средств предприятия, функционирующих в сфере обращения и обслуживающих процессы реализации продукции. Фонды обращения включают: </w:t>
      </w:r>
    </w:p>
    <w:p w14:paraId="1B3C315C"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готовую продукцию на складах; </w:t>
      </w:r>
    </w:p>
    <w:p w14:paraId="6F3E4B9E"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запасы товаров в торговой сети; </w:t>
      </w:r>
    </w:p>
    <w:p w14:paraId="43E7EB41"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отгруженную продукцию (но ещё не оплаченную) и находящуюся в пути к потребителю;</w:t>
      </w:r>
    </w:p>
    <w:p w14:paraId="3338E405"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средства в расчётах;</w:t>
      </w:r>
    </w:p>
    <w:p w14:paraId="289071A1" w14:textId="77777777" w:rsidR="006F71F0" w:rsidRPr="006F71F0" w:rsidRDefault="006F71F0" w:rsidP="006F71F0">
      <w:pPr>
        <w:spacing w:after="0" w:line="240" w:lineRule="auto"/>
        <w:ind w:firstLine="709"/>
        <w:jc w:val="both"/>
        <w:rPr>
          <w:rFonts w:ascii="Times New Roman" w:hAnsi="Times New Roman" w:cs="Times New Roman"/>
          <w:sz w:val="28"/>
          <w:szCs w:val="28"/>
        </w:rPr>
      </w:pPr>
      <w:r w:rsidRPr="006F71F0">
        <w:rPr>
          <w:rFonts w:ascii="Times New Roman" w:hAnsi="Times New Roman" w:cs="Times New Roman"/>
          <w:sz w:val="28"/>
          <w:szCs w:val="28"/>
        </w:rPr>
        <w:sym w:font="Symbol" w:char="F02D"/>
      </w:r>
      <w:r w:rsidRPr="006F71F0">
        <w:rPr>
          <w:rFonts w:ascii="Times New Roman" w:hAnsi="Times New Roman" w:cs="Times New Roman"/>
          <w:sz w:val="28"/>
          <w:szCs w:val="28"/>
        </w:rPr>
        <w:t xml:space="preserve"> денежные средства в кассе и на расчётных счетах предприятия и прочие оборотные активы. </w:t>
      </w:r>
    </w:p>
    <w:p w14:paraId="26A93783"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14:paraId="23E82B3D"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 xml:space="preserve">Оборачиваемость оборотных средств характеризуется рядом взаимосвязанных показателей: </w:t>
      </w:r>
    </w:p>
    <w:p w14:paraId="1CCF89BF" w14:textId="77777777" w:rsidR="005C0744" w:rsidRPr="005C0744" w:rsidRDefault="005C0744" w:rsidP="005C0744">
      <w:pPr>
        <w:numPr>
          <w:ilvl w:val="0"/>
          <w:numId w:val="6"/>
        </w:numPr>
        <w:spacing w:after="0" w:line="240" w:lineRule="auto"/>
        <w:jc w:val="both"/>
        <w:rPr>
          <w:rFonts w:ascii="Times New Roman" w:hAnsi="Times New Roman" w:cs="Times New Roman"/>
          <w:sz w:val="28"/>
          <w:szCs w:val="28"/>
        </w:rPr>
      </w:pPr>
      <w:r w:rsidRPr="005C0744">
        <w:rPr>
          <w:rFonts w:ascii="Times New Roman" w:hAnsi="Times New Roman" w:cs="Times New Roman"/>
          <w:sz w:val="28"/>
          <w:szCs w:val="28"/>
        </w:rPr>
        <w:t>Длительностью одного оборота в днях.</w:t>
      </w:r>
    </w:p>
    <w:p w14:paraId="60E41BE8" w14:textId="77777777" w:rsidR="005C0744" w:rsidRPr="005C0744" w:rsidRDefault="005C0744" w:rsidP="005C0744">
      <w:pPr>
        <w:numPr>
          <w:ilvl w:val="0"/>
          <w:numId w:val="6"/>
        </w:numPr>
        <w:spacing w:after="0" w:line="240" w:lineRule="auto"/>
        <w:jc w:val="both"/>
        <w:rPr>
          <w:rFonts w:ascii="Times New Roman" w:hAnsi="Times New Roman" w:cs="Times New Roman"/>
          <w:sz w:val="28"/>
          <w:szCs w:val="28"/>
        </w:rPr>
      </w:pPr>
      <w:r w:rsidRPr="005C0744">
        <w:rPr>
          <w:rFonts w:ascii="Times New Roman" w:hAnsi="Times New Roman" w:cs="Times New Roman"/>
          <w:sz w:val="28"/>
          <w:szCs w:val="28"/>
        </w:rPr>
        <w:t xml:space="preserve">Количеством оборотов за определенный период (коэффициент оборачиваемости), </w:t>
      </w:r>
    </w:p>
    <w:p w14:paraId="2A0F83FA" w14:textId="77777777" w:rsidR="005C0744" w:rsidRPr="005C0744" w:rsidRDefault="005C0744" w:rsidP="005C0744">
      <w:pPr>
        <w:numPr>
          <w:ilvl w:val="0"/>
          <w:numId w:val="6"/>
        </w:numPr>
        <w:spacing w:after="0" w:line="240" w:lineRule="auto"/>
        <w:jc w:val="both"/>
        <w:rPr>
          <w:rFonts w:ascii="Times New Roman" w:hAnsi="Times New Roman" w:cs="Times New Roman"/>
          <w:sz w:val="28"/>
          <w:szCs w:val="28"/>
        </w:rPr>
      </w:pPr>
      <w:r w:rsidRPr="005C0744">
        <w:rPr>
          <w:rFonts w:ascii="Times New Roman" w:hAnsi="Times New Roman" w:cs="Times New Roman"/>
          <w:sz w:val="28"/>
          <w:szCs w:val="28"/>
        </w:rPr>
        <w:t>Суммой занятых на предприятии оборотных средств на единицу продукции (коэффициент загрузки).</w:t>
      </w:r>
    </w:p>
    <w:p w14:paraId="3046C87E"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Длительность одного оборота оборотных средств исчисляется по формуле:</w:t>
      </w:r>
    </w:p>
    <w:p w14:paraId="268645DE"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drawing>
          <wp:inline distT="0" distB="0" distL="0" distR="0" wp14:anchorId="76FF28CB" wp14:editId="35CCDAB3">
            <wp:extent cx="2455142" cy="945093"/>
            <wp:effectExtent l="0" t="0" r="2540" b="7620"/>
            <wp:docPr id="1" name="Рисунок 1"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pic:nvPicPr>
                  <pic:blipFill rotWithShape="1">
                    <a:blip r:embed="rId8"/>
                    <a:srcRect l="31045" t="33267" r="56341" b="58101"/>
                    <a:stretch/>
                  </pic:blipFill>
                  <pic:spPr bwMode="auto">
                    <a:xfrm>
                      <a:off x="0" y="0"/>
                      <a:ext cx="2516118" cy="968565"/>
                    </a:xfrm>
                    <a:prstGeom prst="rect">
                      <a:avLst/>
                    </a:prstGeom>
                    <a:ln>
                      <a:noFill/>
                    </a:ln>
                    <a:extLst>
                      <a:ext uri="{53640926-AAD7-44D8-BBD7-CCE9431645EC}">
                        <a14:shadowObscured xmlns:a14="http://schemas.microsoft.com/office/drawing/2010/main"/>
                      </a:ext>
                    </a:extLst>
                  </pic:spPr>
                </pic:pic>
              </a:graphicData>
            </a:graphic>
          </wp:inline>
        </w:drawing>
      </w:r>
    </w:p>
    <w:p w14:paraId="2CD4758D"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где Д</w:t>
      </w:r>
      <w:r w:rsidRPr="005C0744">
        <w:rPr>
          <w:rFonts w:ascii="Times New Roman" w:hAnsi="Times New Roman" w:cs="Times New Roman"/>
          <w:sz w:val="28"/>
          <w:szCs w:val="28"/>
          <w:vertAlign w:val="subscript"/>
        </w:rPr>
        <w:t>о</w:t>
      </w:r>
      <w:r w:rsidRPr="005C0744">
        <w:rPr>
          <w:rFonts w:ascii="Times New Roman" w:hAnsi="Times New Roman" w:cs="Times New Roman"/>
          <w:sz w:val="28"/>
          <w:szCs w:val="28"/>
        </w:rPr>
        <w:t xml:space="preserve">–длительность оборота, дни; </w:t>
      </w:r>
    </w:p>
    <w:p w14:paraId="6DAE752A" w14:textId="3592FA50" w:rsidR="005C0744" w:rsidRPr="005C0744" w:rsidRDefault="005C0744" w:rsidP="005C07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w:t>
      </w:r>
      <w:r w:rsidRPr="005C0744">
        <w:rPr>
          <w:rFonts w:ascii="Times New Roman" w:hAnsi="Times New Roman" w:cs="Times New Roman"/>
          <w:sz w:val="28"/>
          <w:szCs w:val="28"/>
        </w:rPr>
        <w:t xml:space="preserve">–остатки оборотных средств (средние или на определенную дату), руб.; </w:t>
      </w:r>
    </w:p>
    <w:p w14:paraId="58D1CF62" w14:textId="0C6B5BA3"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lang w:val="en-US"/>
        </w:rPr>
        <w:t>V</w:t>
      </w:r>
      <w:r w:rsidRPr="005C0744">
        <w:rPr>
          <w:rFonts w:ascii="Times New Roman" w:hAnsi="Times New Roman" w:cs="Times New Roman"/>
          <w:sz w:val="28"/>
          <w:szCs w:val="28"/>
          <w:vertAlign w:val="subscript"/>
        </w:rPr>
        <w:t>реал</w:t>
      </w:r>
      <w:r w:rsidRPr="005C0744">
        <w:rPr>
          <w:rFonts w:ascii="Times New Roman" w:hAnsi="Times New Roman" w:cs="Times New Roman"/>
          <w:sz w:val="28"/>
          <w:szCs w:val="28"/>
        </w:rPr>
        <w:t xml:space="preserve">– объем реализованной продукции, </w:t>
      </w:r>
      <w:proofErr w:type="gramStart"/>
      <w:r w:rsidRPr="005C0744">
        <w:rPr>
          <w:rFonts w:ascii="Times New Roman" w:hAnsi="Times New Roman" w:cs="Times New Roman"/>
          <w:sz w:val="28"/>
          <w:szCs w:val="28"/>
        </w:rPr>
        <w:t>руб.;</w:t>
      </w:r>
      <w:proofErr w:type="gramEnd"/>
      <w:r w:rsidRPr="005C0744">
        <w:rPr>
          <w:rFonts w:ascii="Times New Roman" w:hAnsi="Times New Roman" w:cs="Times New Roman"/>
          <w:sz w:val="28"/>
          <w:szCs w:val="28"/>
        </w:rPr>
        <w:t xml:space="preserve"> </w:t>
      </w:r>
    </w:p>
    <w:p w14:paraId="040DB7A6" w14:textId="77777777" w:rsidR="005C0744" w:rsidRPr="005C0744" w:rsidRDefault="005C0744" w:rsidP="005C0744">
      <w:pPr>
        <w:spacing w:after="0" w:line="240" w:lineRule="auto"/>
        <w:ind w:firstLine="709"/>
        <w:jc w:val="both"/>
        <w:rPr>
          <w:rFonts w:ascii="Times New Roman" w:hAnsi="Times New Roman" w:cs="Times New Roman"/>
          <w:sz w:val="28"/>
          <w:szCs w:val="28"/>
        </w:rPr>
      </w:pPr>
      <w:proofErr w:type="spellStart"/>
      <w:r w:rsidRPr="005C0744">
        <w:rPr>
          <w:rFonts w:ascii="Times New Roman" w:hAnsi="Times New Roman" w:cs="Times New Roman"/>
          <w:sz w:val="28"/>
          <w:szCs w:val="28"/>
        </w:rPr>
        <w:t>Т</w:t>
      </w:r>
      <w:r w:rsidRPr="005C0744">
        <w:rPr>
          <w:rFonts w:ascii="Times New Roman" w:hAnsi="Times New Roman" w:cs="Times New Roman"/>
          <w:sz w:val="28"/>
          <w:szCs w:val="28"/>
          <w:vertAlign w:val="subscript"/>
        </w:rPr>
        <w:t>пер</w:t>
      </w:r>
      <w:proofErr w:type="spellEnd"/>
      <w:r w:rsidRPr="005C0744">
        <w:rPr>
          <w:rFonts w:ascii="Times New Roman" w:hAnsi="Times New Roman" w:cs="Times New Roman"/>
          <w:sz w:val="28"/>
          <w:szCs w:val="28"/>
        </w:rPr>
        <w:t>– число дней в рассматриваемом периоде, дни.</w:t>
      </w:r>
    </w:p>
    <w:p w14:paraId="64717598"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Уменьшение длительности одного оборота свидетельствует об улучшении использования оборотных средств.</w:t>
      </w:r>
    </w:p>
    <w:p w14:paraId="6FB924D4"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Количество оборотов за определенный период, или коэффициент оборачиваемости оборотных средств (К</w:t>
      </w:r>
      <w:r w:rsidRPr="005C0744">
        <w:rPr>
          <w:rFonts w:ascii="Times New Roman" w:hAnsi="Times New Roman" w:cs="Times New Roman"/>
          <w:sz w:val="28"/>
          <w:szCs w:val="28"/>
          <w:vertAlign w:val="subscript"/>
        </w:rPr>
        <w:t>об</w:t>
      </w:r>
      <w:r w:rsidRPr="005C0744">
        <w:rPr>
          <w:rFonts w:ascii="Times New Roman" w:hAnsi="Times New Roman" w:cs="Times New Roman"/>
          <w:sz w:val="28"/>
          <w:szCs w:val="28"/>
        </w:rPr>
        <w:t>), исчисляется по формуле:</w:t>
      </w:r>
    </w:p>
    <w:p w14:paraId="60B3ABAE" w14:textId="77777777" w:rsidR="005C0744" w:rsidRPr="005C0744" w:rsidRDefault="005C0744" w:rsidP="005C0744">
      <w:pPr>
        <w:spacing w:after="0" w:line="240" w:lineRule="auto"/>
        <w:ind w:firstLine="709"/>
        <w:jc w:val="both"/>
        <w:rPr>
          <w:rFonts w:ascii="Times New Roman" w:hAnsi="Times New Roman" w:cs="Times New Roman"/>
          <w:i/>
          <w:iCs/>
          <w:sz w:val="28"/>
          <w:szCs w:val="28"/>
        </w:rPr>
      </w:pPr>
      <w:r w:rsidRPr="005C0744">
        <w:rPr>
          <w:rFonts w:ascii="Times New Roman" w:hAnsi="Times New Roman" w:cs="Times New Roman"/>
          <w:i/>
          <w:iCs/>
          <w:sz w:val="28"/>
          <w:szCs w:val="28"/>
        </w:rPr>
        <w:t>К</w:t>
      </w:r>
      <w:r w:rsidRPr="005C0744">
        <w:rPr>
          <w:rFonts w:ascii="Times New Roman" w:hAnsi="Times New Roman" w:cs="Times New Roman"/>
          <w:i/>
          <w:iCs/>
          <w:sz w:val="28"/>
          <w:szCs w:val="28"/>
          <w:vertAlign w:val="subscript"/>
        </w:rPr>
        <w:t>об</w:t>
      </w:r>
      <w:r w:rsidRPr="005C0744">
        <w:rPr>
          <w:rFonts w:ascii="Times New Roman" w:hAnsi="Times New Roman" w:cs="Times New Roman"/>
          <w:i/>
          <w:iCs/>
          <w:sz w:val="28"/>
          <w:szCs w:val="28"/>
        </w:rPr>
        <w:t xml:space="preserve"> = </w:t>
      </w:r>
      <w:r w:rsidRPr="005C0744">
        <w:rPr>
          <w:rFonts w:ascii="Times New Roman" w:hAnsi="Times New Roman" w:cs="Times New Roman"/>
          <w:i/>
          <w:iCs/>
          <w:sz w:val="28"/>
          <w:szCs w:val="28"/>
          <w:lang w:val="en-US"/>
        </w:rPr>
        <w:t>V</w:t>
      </w:r>
      <w:r w:rsidRPr="005C0744">
        <w:rPr>
          <w:rFonts w:ascii="Times New Roman" w:hAnsi="Times New Roman" w:cs="Times New Roman"/>
          <w:i/>
          <w:iCs/>
          <w:sz w:val="28"/>
          <w:szCs w:val="28"/>
        </w:rPr>
        <w:t>/ОС.</w:t>
      </w:r>
    </w:p>
    <w:p w14:paraId="67CE1544"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Чем выше при данных условиях коэффициент оборачиваемости, тем лучше используются оборотные средства.</w:t>
      </w:r>
    </w:p>
    <w:p w14:paraId="6812B07C" w14:textId="77777777" w:rsidR="005C0744" w:rsidRPr="005C0744" w:rsidRDefault="005C0744" w:rsidP="005C0744">
      <w:pPr>
        <w:spacing w:after="0" w:line="240" w:lineRule="auto"/>
        <w:ind w:firstLine="709"/>
        <w:jc w:val="both"/>
        <w:rPr>
          <w:rFonts w:ascii="Times New Roman" w:hAnsi="Times New Roman" w:cs="Times New Roman"/>
          <w:sz w:val="28"/>
          <w:szCs w:val="28"/>
        </w:rPr>
      </w:pPr>
      <w:r w:rsidRPr="005C0744">
        <w:rPr>
          <w:rFonts w:ascii="Times New Roman" w:hAnsi="Times New Roman" w:cs="Times New Roman"/>
          <w:sz w:val="28"/>
          <w:szCs w:val="28"/>
        </w:rPr>
        <w:t>Коэффициент загрузки средств в обороте (</w:t>
      </w:r>
      <w:proofErr w:type="spellStart"/>
      <w:r w:rsidRPr="005C0744">
        <w:rPr>
          <w:rFonts w:ascii="Times New Roman" w:hAnsi="Times New Roman" w:cs="Times New Roman"/>
          <w:sz w:val="28"/>
          <w:szCs w:val="28"/>
        </w:rPr>
        <w:t>К</w:t>
      </w:r>
      <w:r w:rsidRPr="005C0744">
        <w:rPr>
          <w:rFonts w:ascii="Times New Roman" w:hAnsi="Times New Roman" w:cs="Times New Roman"/>
          <w:sz w:val="28"/>
          <w:szCs w:val="28"/>
          <w:vertAlign w:val="subscript"/>
        </w:rPr>
        <w:t>з</w:t>
      </w:r>
      <w:proofErr w:type="spellEnd"/>
      <w:r w:rsidRPr="005C0744">
        <w:rPr>
          <w:rFonts w:ascii="Times New Roman" w:hAnsi="Times New Roman" w:cs="Times New Roman"/>
          <w:sz w:val="28"/>
          <w:szCs w:val="28"/>
        </w:rPr>
        <w:t>), обратный коэффициенту оборачиваемости, определяется по формуле:</w:t>
      </w:r>
    </w:p>
    <w:p w14:paraId="30097CA2" w14:textId="77777777" w:rsidR="005C0744" w:rsidRPr="005C0744" w:rsidRDefault="005C0744" w:rsidP="005C0744">
      <w:pPr>
        <w:spacing w:after="0" w:line="240" w:lineRule="auto"/>
        <w:ind w:firstLine="709"/>
        <w:jc w:val="both"/>
        <w:rPr>
          <w:rFonts w:ascii="Times New Roman" w:hAnsi="Times New Roman" w:cs="Times New Roman"/>
          <w:i/>
          <w:iCs/>
          <w:sz w:val="28"/>
          <w:szCs w:val="28"/>
        </w:rPr>
      </w:pPr>
      <w:proofErr w:type="spellStart"/>
      <w:r w:rsidRPr="005C0744">
        <w:rPr>
          <w:rFonts w:ascii="Times New Roman" w:hAnsi="Times New Roman" w:cs="Times New Roman"/>
          <w:i/>
          <w:iCs/>
          <w:sz w:val="28"/>
          <w:szCs w:val="28"/>
        </w:rPr>
        <w:t>К</w:t>
      </w:r>
      <w:r w:rsidRPr="005C0744">
        <w:rPr>
          <w:rFonts w:ascii="Times New Roman" w:hAnsi="Times New Roman" w:cs="Times New Roman"/>
          <w:i/>
          <w:iCs/>
          <w:sz w:val="28"/>
          <w:szCs w:val="28"/>
          <w:vertAlign w:val="subscript"/>
        </w:rPr>
        <w:t>з</w:t>
      </w:r>
      <w:proofErr w:type="spellEnd"/>
      <w:r w:rsidRPr="005C0744">
        <w:rPr>
          <w:rFonts w:ascii="Times New Roman" w:hAnsi="Times New Roman" w:cs="Times New Roman"/>
          <w:i/>
          <w:iCs/>
          <w:sz w:val="28"/>
          <w:szCs w:val="28"/>
        </w:rPr>
        <w:t xml:space="preserve"> = ОС / </w:t>
      </w:r>
      <w:r w:rsidRPr="005C0744">
        <w:rPr>
          <w:rFonts w:ascii="Times New Roman" w:hAnsi="Times New Roman" w:cs="Times New Roman"/>
          <w:i/>
          <w:iCs/>
          <w:sz w:val="28"/>
          <w:szCs w:val="28"/>
          <w:lang w:val="en-US"/>
        </w:rPr>
        <w:t>V</w:t>
      </w:r>
      <w:r w:rsidRPr="005C0744">
        <w:rPr>
          <w:rFonts w:ascii="Times New Roman" w:hAnsi="Times New Roman" w:cs="Times New Roman"/>
          <w:i/>
          <w:iCs/>
          <w:sz w:val="28"/>
          <w:szCs w:val="28"/>
        </w:rPr>
        <w:t xml:space="preserve"> </w:t>
      </w:r>
    </w:p>
    <w:p w14:paraId="40F41279" w14:textId="52C4483F" w:rsidR="006F71F0" w:rsidRDefault="006F71F0" w:rsidP="001432AA">
      <w:pPr>
        <w:spacing w:after="0" w:line="240" w:lineRule="auto"/>
        <w:ind w:firstLine="709"/>
        <w:jc w:val="both"/>
        <w:rPr>
          <w:rFonts w:ascii="Times New Roman" w:hAnsi="Times New Roman" w:cs="Times New Roman"/>
          <w:sz w:val="28"/>
          <w:szCs w:val="28"/>
        </w:rPr>
      </w:pPr>
    </w:p>
    <w:p w14:paraId="4F146A42" w14:textId="77777777" w:rsidR="0001514B" w:rsidRDefault="0001514B" w:rsidP="001432AA">
      <w:pPr>
        <w:spacing w:after="0" w:line="240" w:lineRule="auto"/>
        <w:ind w:firstLine="709"/>
        <w:jc w:val="both"/>
        <w:rPr>
          <w:rFonts w:ascii="Times New Roman" w:hAnsi="Times New Roman" w:cs="Times New Roman"/>
          <w:sz w:val="28"/>
          <w:szCs w:val="28"/>
        </w:rPr>
      </w:pPr>
    </w:p>
    <w:p w14:paraId="19BA1C6A" w14:textId="19F4012F" w:rsidR="00EA4FDD" w:rsidRDefault="00EA4FDD" w:rsidP="00EA4FDD">
      <w:pPr>
        <w:spacing w:after="0" w:line="240" w:lineRule="auto"/>
        <w:ind w:firstLine="709"/>
        <w:jc w:val="both"/>
        <w:rPr>
          <w:rFonts w:ascii="Times New Roman" w:hAnsi="Times New Roman" w:cs="Times New Roman"/>
          <w:b/>
          <w:bCs/>
          <w:sz w:val="28"/>
          <w:szCs w:val="28"/>
        </w:rPr>
      </w:pPr>
      <w:r w:rsidRPr="00EA4FDD">
        <w:rPr>
          <w:rFonts w:ascii="Times New Roman" w:hAnsi="Times New Roman" w:cs="Times New Roman"/>
          <w:b/>
          <w:bCs/>
          <w:sz w:val="28"/>
          <w:szCs w:val="28"/>
        </w:rPr>
        <w:lastRenderedPageBreak/>
        <w:t>Персонал организации, производительность и оплата труда в рекламном бизнесе</w:t>
      </w:r>
    </w:p>
    <w:p w14:paraId="40DE29A3" w14:textId="77777777" w:rsidR="00EA4FDD" w:rsidRPr="00EA4FDD" w:rsidRDefault="00EA4FDD" w:rsidP="00EA4FDD">
      <w:pPr>
        <w:spacing w:after="0" w:line="240" w:lineRule="auto"/>
        <w:ind w:firstLine="709"/>
        <w:jc w:val="both"/>
        <w:rPr>
          <w:rFonts w:ascii="Times New Roman" w:hAnsi="Times New Roman" w:cs="Times New Roman"/>
          <w:b/>
          <w:bCs/>
          <w:sz w:val="28"/>
          <w:szCs w:val="28"/>
        </w:rPr>
      </w:pPr>
    </w:p>
    <w:p w14:paraId="0EE3465C" w14:textId="52C04D91" w:rsidR="00EA4FDD" w:rsidRDefault="00EA4FDD" w:rsidP="001432AA">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Трудовые ресурсы предприятия – главный фактор производства, обеспечивающий использование других его элементов, участвующих в создании материальных благ: капитала, земли, природных ресурсов. Понятие «трудовые ресурсы» предприятия характеризует его потенциальную рабочую силу как часть трудовых ресурсов страны.</w:t>
      </w:r>
    </w:p>
    <w:p w14:paraId="38684D17"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Персонал предприятия – это совокупность физических лиц, состоящих с предприятием как юридическим лицом в отношениях, регулируемых договором найма. Он представляет собой коллектив работников с определённой структурой, включает постоянных и временных, квалифицированных и неквалифицированных работников. Кадры или персонал предприятия – это совокупность работников различных профессионально-квалификационных групп, занятых на предприятии и входящих в его списочный состав. </w:t>
      </w:r>
    </w:p>
    <w:p w14:paraId="14623889"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Кадровый состав или персонал предприятия и его изменения имеют определённые количественные, качественные и структурные характеристики, которые могут быть измерены и отражены следующими абсолютными и относительными показателями: </w:t>
      </w:r>
    </w:p>
    <w:p w14:paraId="171F96B2"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списочная и явочная численность работников предприятия и его внутренних подразделений, отдельных категорий и групп на определённую дату; </w:t>
      </w:r>
    </w:p>
    <w:p w14:paraId="31E4E39C"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среднесписочная численность работников предприятия и его внутренних подразделений за определённый период; </w:t>
      </w:r>
    </w:p>
    <w:p w14:paraId="34FCB34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удельный вес работников отдельных подразделений в общей численности работников предприятия; </w:t>
      </w:r>
    </w:p>
    <w:p w14:paraId="5D77BD28"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темпы роста численности работников предприятия за определённый период; </w:t>
      </w:r>
    </w:p>
    <w:p w14:paraId="55A0911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средний разряд рабочих предприятия; </w:t>
      </w:r>
    </w:p>
    <w:p w14:paraId="0BEB9007"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удельный вес служащих, имеющих высшее или среднее специальное образование в общей численности служащих и работников предприятия; </w:t>
      </w:r>
    </w:p>
    <w:p w14:paraId="67012080"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средний стаж работы по специальности руководителей и специалистов предприятия; </w:t>
      </w:r>
    </w:p>
    <w:p w14:paraId="3148C50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текучесть кадров по приёму и увольнению работников; </w:t>
      </w:r>
    </w:p>
    <w:p w14:paraId="4FBBD1B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фондовооружённость труда работников и рабочих на предприятии.</w:t>
      </w:r>
    </w:p>
    <w:p w14:paraId="10FE559E"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Все работники предприятия делятся на следующие категории: </w:t>
      </w:r>
    </w:p>
    <w:p w14:paraId="0827477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 промышленно-производственный персонал (ППП) – кадры предприятия, занятые в производственной деятельности и обслуживании производства. К ППП относятся все работники основных и вспомогательных цехов, научно-исследовательских и опытно-конструкторских организаций и лабораторий, вычислительных центров, находящихся на балансе предприятия; аппарата заводоуправления со всеми отделами и службами; служб, занятых </w:t>
      </w:r>
      <w:r w:rsidRPr="00EA4FDD">
        <w:rPr>
          <w:rFonts w:ascii="Times New Roman" w:hAnsi="Times New Roman" w:cs="Times New Roman"/>
          <w:sz w:val="28"/>
          <w:szCs w:val="28"/>
        </w:rPr>
        <w:lastRenderedPageBreak/>
        <w:t xml:space="preserve">капитальным и текущим ремонтом оборудования и транспортных средств предприятия; </w:t>
      </w:r>
    </w:p>
    <w:p w14:paraId="65EE9658"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 непромышленный (непроизводственный) персонал (персонал непромышленных подразделений) – работники, занятые в торговле и общественном питании, жилищном, коммунальном и подсобном хозяйствах, здравпунктах, профилакториях, учебных заведениях, учреждениях дошкольного воспитания и культуры, состоящих на балансе предприятия. </w:t>
      </w:r>
    </w:p>
    <w:p w14:paraId="0D0AAB8D"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ППП подразделяются на две основные группы: рабочие и служащие. Отнесение работников предприятия к той или иной группе определяется общероссийским классификатором профессий рабочих, должностей служащих (ОКПД) и тарифных разрядов. Кроме того, в эту категорию входит младший обслуживающий персонал (МОП – работники, осуществляющие функции по уходу за служебными помещениями, обслуживанию рабочих и специалистов) и охрана предприятия. </w:t>
      </w:r>
    </w:p>
    <w:p w14:paraId="6D64042E"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Рабочие подразделяются на основных, непосредственно участвующих в производстве продукции (работ, услуг), и вспомогательных, участвующих в ремонте оборудования и уходе за ним, перемещении предметов труда и готовой продукции. </w:t>
      </w:r>
    </w:p>
    <w:p w14:paraId="31014F40"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К категории служащих относятся руководители, специалисты и собственно служащие, иначе называемые техническими исполнителями. </w:t>
      </w:r>
    </w:p>
    <w:p w14:paraId="1A4A0B84"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Руководители – лица, наделённые полномочиями принимать управленческие решения и организовывать их выполнение. Они распределяются по структурам и звеньям управления. По структурам управления руководители подразделяются на линейных, возглавляющих относительно обособленные хозяйственные системы, и функциональных, возглавляющих функциональные отделы или службы; по звеньям управления – на высшего, среднего и низшего звена. </w:t>
      </w:r>
    </w:p>
    <w:p w14:paraId="25A88273"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Специалисты – работники, занятые инженерно-техническими, экономическими, бухгалтерскими, юридическими и другими аналогичными видами деятельности. </w:t>
      </w:r>
    </w:p>
    <w:p w14:paraId="4CA131C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Собственно служащие (технические исполнители) – работники, осуществляющие подготовку и оформление документов, учёт и контроль, хозяйственное обслуживание и делопроизводство (кассиры, контролёры, делопроизводители, секретари, агенты, учётчики, чертёжники и др.).</w:t>
      </w:r>
    </w:p>
    <w:p w14:paraId="5F00258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Численность работников является важнейшим количественным показателем, характеризующим трудовые ресурсы предприятия. Она измеряется такими показателями, как явочная, штатная, списочная и среднесписочная численность работников. </w:t>
      </w:r>
    </w:p>
    <w:p w14:paraId="75D86DC0" w14:textId="77777777" w:rsidR="00EA4FDD" w:rsidRPr="00EA4FDD" w:rsidRDefault="00EA4FDD" w:rsidP="00EA4FDD">
      <w:pPr>
        <w:spacing w:after="0" w:line="240" w:lineRule="auto"/>
        <w:ind w:firstLine="709"/>
        <w:jc w:val="both"/>
        <w:rPr>
          <w:rFonts w:ascii="Times New Roman" w:hAnsi="Times New Roman" w:cs="Times New Roman"/>
          <w:i/>
          <w:iCs/>
          <w:sz w:val="28"/>
          <w:szCs w:val="28"/>
        </w:rPr>
      </w:pPr>
      <w:r w:rsidRPr="00EA4FDD">
        <w:rPr>
          <w:rFonts w:ascii="Times New Roman" w:hAnsi="Times New Roman" w:cs="Times New Roman"/>
          <w:sz w:val="28"/>
          <w:szCs w:val="28"/>
        </w:rPr>
        <w:t xml:space="preserve">Явочная численность (явочный состав) работников – фактическая численность работников (количество работников списочного состава), явившихся на работу и занятых в производстве в течение суток, включая находившихся в командировках. </w:t>
      </w:r>
      <w:r w:rsidRPr="00EA4FDD">
        <w:rPr>
          <w:rFonts w:ascii="Times New Roman" w:hAnsi="Times New Roman" w:cs="Times New Roman"/>
          <w:i/>
          <w:iCs/>
          <w:sz w:val="28"/>
          <w:szCs w:val="28"/>
        </w:rPr>
        <w:t xml:space="preserve">Разница между явочным и списочным составом характеризует количество целодневных простоев и неявок (отпуска, болезни). </w:t>
      </w:r>
    </w:p>
    <w:p w14:paraId="0AF75AC3"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lastRenderedPageBreak/>
        <w:t xml:space="preserve">Штатная численность (штат, штатный состав) – это постоянный состав сотрудников организации (предприятия, учреждения, фирмы) в соответствии со штатным расписанием. </w:t>
      </w:r>
    </w:p>
    <w:p w14:paraId="4E618FA1"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Списочная численность (списочный состав) – это показатель численности работников списочного состава на определённую дату. Она включает численность всех работников предприятия, принятых на постоянную, сезонную и временную работу в соответствии с заключёнными трудовыми договорами (контрактами). </w:t>
      </w:r>
    </w:p>
    <w:p w14:paraId="0FCFF473"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Среднесписочная численность – численность работников в среднем за определённый период (неделя, декада, месяц, квартал, год и т. д.). Она рассчитывается путём суммирования списочной численности на каждый день определённого периода с последующим делением на количество дней данного периода. </w:t>
      </w:r>
    </w:p>
    <w:p w14:paraId="590D63C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Производительность труда – интенсивность труда, его результативность, эффективность. Она измеряется количеством продукции, произведённой работником за единицу времени (час, день, месяц, квартал, год), или количеством рабочего времени, затраченного на производство единицы продукции. В систему оценки уровня производительности труда в организации включаются показатели выработки и трудоёмкости продукции. </w:t>
      </w:r>
    </w:p>
    <w:p w14:paraId="71BA3D2F"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Выработка – это количество продукции, произведённой в единицу времени, приходящейся на одного среднесписочного работника или рабочего за определённый период. Она рассчитывается как отношение объёма реализованной продукции, произведённой за определённый период времени (час, день, декада, месяц, квартал, год), к среднесписочной численности работников либо рабочих: </w:t>
      </w:r>
    </w:p>
    <w:p w14:paraId="10CA1722"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В = </w:t>
      </w:r>
      <w:r w:rsidRPr="00EA4FDD">
        <w:rPr>
          <w:rFonts w:ascii="Times New Roman" w:hAnsi="Times New Roman" w:cs="Times New Roman"/>
          <w:sz w:val="28"/>
          <w:szCs w:val="28"/>
          <w:lang w:val="en-US"/>
        </w:rPr>
        <w:t>V</w:t>
      </w:r>
      <w:r w:rsidRPr="00EA4FDD">
        <w:rPr>
          <w:rFonts w:ascii="Times New Roman" w:hAnsi="Times New Roman" w:cs="Times New Roman"/>
          <w:sz w:val="28"/>
          <w:szCs w:val="28"/>
        </w:rPr>
        <w:t xml:space="preserve">/ </w:t>
      </w:r>
      <w:proofErr w:type="spellStart"/>
      <w:proofErr w:type="gramStart"/>
      <w:r w:rsidRPr="00EA4FDD">
        <w:rPr>
          <w:rFonts w:ascii="Times New Roman" w:hAnsi="Times New Roman" w:cs="Times New Roman"/>
          <w:sz w:val="28"/>
          <w:szCs w:val="28"/>
        </w:rPr>
        <w:t>Ч</w:t>
      </w:r>
      <w:r w:rsidRPr="00EA4FDD">
        <w:rPr>
          <w:rFonts w:ascii="Times New Roman" w:hAnsi="Times New Roman" w:cs="Times New Roman"/>
          <w:sz w:val="28"/>
          <w:szCs w:val="28"/>
          <w:vertAlign w:val="subscript"/>
        </w:rPr>
        <w:t>ср</w:t>
      </w:r>
      <w:proofErr w:type="spellEnd"/>
      <w:r w:rsidRPr="00EA4FDD">
        <w:rPr>
          <w:rFonts w:ascii="Times New Roman" w:hAnsi="Times New Roman" w:cs="Times New Roman"/>
          <w:sz w:val="28"/>
          <w:szCs w:val="28"/>
        </w:rPr>
        <w:t xml:space="preserve">,   </w:t>
      </w:r>
      <w:proofErr w:type="gramEnd"/>
      <w:r w:rsidRPr="00EA4FDD">
        <w:rPr>
          <w:rFonts w:ascii="Times New Roman" w:hAnsi="Times New Roman" w:cs="Times New Roman"/>
          <w:sz w:val="28"/>
          <w:szCs w:val="28"/>
        </w:rPr>
        <w:t xml:space="preserve">                                                                                     (4) </w:t>
      </w:r>
    </w:p>
    <w:p w14:paraId="33E62BEC"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где </w:t>
      </w:r>
      <w:r w:rsidRPr="00EA4FDD">
        <w:rPr>
          <w:rFonts w:ascii="Times New Roman" w:hAnsi="Times New Roman" w:cs="Times New Roman"/>
          <w:sz w:val="28"/>
          <w:szCs w:val="28"/>
          <w:lang w:val="en-US"/>
        </w:rPr>
        <w:t>V</w:t>
      </w:r>
      <w:r w:rsidRPr="00EA4FDD">
        <w:rPr>
          <w:rFonts w:ascii="Times New Roman" w:hAnsi="Times New Roman" w:cs="Times New Roman"/>
          <w:sz w:val="28"/>
          <w:szCs w:val="28"/>
        </w:rPr>
        <w:t xml:space="preserve">– объём </w:t>
      </w:r>
      <w:bookmarkStart w:id="1" w:name="_Hlk83212673"/>
      <w:r w:rsidRPr="00EA4FDD">
        <w:rPr>
          <w:rFonts w:ascii="Times New Roman" w:hAnsi="Times New Roman" w:cs="Times New Roman"/>
          <w:sz w:val="28"/>
          <w:szCs w:val="28"/>
        </w:rPr>
        <w:t xml:space="preserve">реализованной </w:t>
      </w:r>
      <w:bookmarkEnd w:id="1"/>
      <w:r w:rsidRPr="00EA4FDD">
        <w:rPr>
          <w:rFonts w:ascii="Times New Roman" w:hAnsi="Times New Roman" w:cs="Times New Roman"/>
          <w:sz w:val="28"/>
          <w:szCs w:val="28"/>
        </w:rPr>
        <w:t xml:space="preserve">продукции за определённый период времени (месяц, квартал, год), в натуральном или денежном выражении; </w:t>
      </w:r>
    </w:p>
    <w:p w14:paraId="202FDBE5" w14:textId="77777777" w:rsidR="00EA4FDD" w:rsidRPr="00EA4FDD" w:rsidRDefault="00EA4FDD" w:rsidP="00EA4FDD">
      <w:pPr>
        <w:spacing w:after="0" w:line="240" w:lineRule="auto"/>
        <w:ind w:firstLine="709"/>
        <w:jc w:val="both"/>
        <w:rPr>
          <w:rFonts w:ascii="Times New Roman" w:hAnsi="Times New Roman" w:cs="Times New Roman"/>
          <w:sz w:val="28"/>
          <w:szCs w:val="28"/>
        </w:rPr>
      </w:pPr>
      <w:proofErr w:type="spellStart"/>
      <w:r w:rsidRPr="00EA4FDD">
        <w:rPr>
          <w:rFonts w:ascii="Times New Roman" w:hAnsi="Times New Roman" w:cs="Times New Roman"/>
          <w:sz w:val="28"/>
          <w:szCs w:val="28"/>
        </w:rPr>
        <w:t>Ч</w:t>
      </w:r>
      <w:r w:rsidRPr="00EA4FDD">
        <w:rPr>
          <w:rFonts w:ascii="Times New Roman" w:hAnsi="Times New Roman" w:cs="Times New Roman"/>
          <w:sz w:val="28"/>
          <w:szCs w:val="28"/>
          <w:vertAlign w:val="subscript"/>
        </w:rPr>
        <w:t>ср</w:t>
      </w:r>
      <w:proofErr w:type="spellEnd"/>
      <w:r w:rsidRPr="00EA4FDD">
        <w:rPr>
          <w:rFonts w:ascii="Times New Roman" w:hAnsi="Times New Roman" w:cs="Times New Roman"/>
          <w:sz w:val="28"/>
          <w:szCs w:val="28"/>
        </w:rPr>
        <w:t xml:space="preserve"> – среднесписочная численность работников или рабочих за тот же период. </w:t>
      </w:r>
    </w:p>
    <w:p w14:paraId="0B958B3B"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t xml:space="preserve">Заработная плата – основная часть средств, направляемых на потребление, которая представляет собой долю дохода организации, зависящую от конечных результатов работы коллектива и распределяющуюся между работниками в соответствии с количеством и качеством затраченного труда, реальным трудовым вкладом каждого. Заработная плата является формой вознаграждения за труд и важным стимулом работников предприятия. Она выполняет функции: </w:t>
      </w:r>
    </w:p>
    <w:p w14:paraId="030B0E42"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воспроизводственную; </w:t>
      </w:r>
    </w:p>
    <w:p w14:paraId="5A2EB9D0"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стимулирующую (мотивационную); </w:t>
      </w:r>
    </w:p>
    <w:p w14:paraId="4D9B577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социальную; </w:t>
      </w:r>
    </w:p>
    <w:p w14:paraId="5B77B7EA" w14:textId="77777777" w:rsidR="00EA4FDD" w:rsidRPr="00EA4FDD" w:rsidRDefault="00EA4FDD" w:rsidP="00EA4FDD">
      <w:pPr>
        <w:spacing w:after="0" w:line="240" w:lineRule="auto"/>
        <w:ind w:firstLine="709"/>
        <w:jc w:val="both"/>
        <w:rPr>
          <w:rFonts w:ascii="Times New Roman" w:hAnsi="Times New Roman" w:cs="Times New Roman"/>
          <w:sz w:val="28"/>
          <w:szCs w:val="28"/>
        </w:rPr>
      </w:pPr>
      <w:r w:rsidRPr="00EA4FDD">
        <w:rPr>
          <w:rFonts w:ascii="Times New Roman" w:hAnsi="Times New Roman" w:cs="Times New Roman"/>
          <w:sz w:val="28"/>
          <w:szCs w:val="28"/>
        </w:rPr>
        <w:sym w:font="Symbol" w:char="F02D"/>
      </w:r>
      <w:r w:rsidRPr="00EA4FDD">
        <w:rPr>
          <w:rFonts w:ascii="Times New Roman" w:hAnsi="Times New Roman" w:cs="Times New Roman"/>
          <w:sz w:val="28"/>
          <w:szCs w:val="28"/>
        </w:rPr>
        <w:t xml:space="preserve"> учётную. </w:t>
      </w:r>
    </w:p>
    <w:p w14:paraId="41BF3394"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В основе оплаты труда лежит тарифная система, которая построена в зависимости от сложности, условий и качества труда, особенностей отраслей </w:t>
      </w:r>
      <w:r w:rsidRPr="001B08A5">
        <w:rPr>
          <w:rFonts w:ascii="Times New Roman" w:hAnsi="Times New Roman" w:cs="Times New Roman"/>
          <w:sz w:val="28"/>
          <w:szCs w:val="28"/>
        </w:rPr>
        <w:lastRenderedPageBreak/>
        <w:t xml:space="preserve">экономики и регионов страны. Она состоит из следующих основных элементов: </w:t>
      </w:r>
    </w:p>
    <w:p w14:paraId="5F2A7E3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тарифно-квалифицированных справочников; </w:t>
      </w:r>
    </w:p>
    <w:p w14:paraId="7C381E4D"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тарифных сеток; </w:t>
      </w:r>
    </w:p>
    <w:p w14:paraId="0FEF5D85"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тарифных ставок и должностных окладов; </w:t>
      </w:r>
    </w:p>
    <w:p w14:paraId="6CE3805E"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районных коэффициентов к заработной плате; </w:t>
      </w:r>
    </w:p>
    <w:p w14:paraId="6EC09A2B"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других правил с учётом особых условий оплаты труда. </w:t>
      </w:r>
    </w:p>
    <w:p w14:paraId="366C8CAF" w14:textId="03850A43" w:rsidR="00EA4FDD" w:rsidRDefault="001B08A5" w:rsidP="001432AA">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Существуют две основные формы оплаты труда: повременная и сдельная, которые реализуются в виде различных систем оплаты труда.</w:t>
      </w:r>
    </w:p>
    <w:p w14:paraId="21E76AD5" w14:textId="113453EE" w:rsidR="001B08A5" w:rsidRDefault="001B08A5" w:rsidP="001432AA">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При повременной форме оплаты труда размер заработной платы работникам устанавливается в зависимости от количества фактически отработанного времени и тарифной ставки или оклада, </w:t>
      </w:r>
      <w:proofErr w:type="gramStart"/>
      <w:r w:rsidRPr="001B08A5">
        <w:rPr>
          <w:rFonts w:ascii="Times New Roman" w:hAnsi="Times New Roman" w:cs="Times New Roman"/>
          <w:sz w:val="28"/>
          <w:szCs w:val="28"/>
        </w:rPr>
        <w:t>т.е.</w:t>
      </w:r>
      <w:proofErr w:type="gramEnd"/>
      <w:r w:rsidRPr="001B08A5">
        <w:rPr>
          <w:rFonts w:ascii="Times New Roman" w:hAnsi="Times New Roman" w:cs="Times New Roman"/>
          <w:sz w:val="28"/>
          <w:szCs w:val="28"/>
        </w:rPr>
        <w:t xml:space="preserve"> мерой труда служит отработанное время, а заработок начисляется в соответствии с тарифной ставкой работника или окладом за фактически отработанное время</w:t>
      </w:r>
      <w:r>
        <w:rPr>
          <w:rFonts w:ascii="Times New Roman" w:hAnsi="Times New Roman" w:cs="Times New Roman"/>
          <w:sz w:val="28"/>
          <w:szCs w:val="28"/>
        </w:rPr>
        <w:t>.</w:t>
      </w:r>
    </w:p>
    <w:p w14:paraId="3C202383"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Системы повременной формы оплаты труда: </w:t>
      </w:r>
    </w:p>
    <w:p w14:paraId="37FF2FE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простая повременная; </w:t>
      </w:r>
    </w:p>
    <w:p w14:paraId="53DCBC07"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повременно-премиальная; </w:t>
      </w:r>
    </w:p>
    <w:p w14:paraId="56264AF5"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окладная; </w:t>
      </w:r>
    </w:p>
    <w:p w14:paraId="161680DB"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контрактная. </w:t>
      </w:r>
    </w:p>
    <w:p w14:paraId="158D4B5F"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При сдельной форме оплаты труда размер заработной платы определяется в зависимости от количества и качества произведённой продукции (работ, услуг) и расценки за единицу продукции (работ, услуг). </w:t>
      </w:r>
    </w:p>
    <w:p w14:paraId="382DA206"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Системы сдельной формы оплаты труда: </w:t>
      </w:r>
    </w:p>
    <w:p w14:paraId="49AD955F"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прямая сдельная; </w:t>
      </w:r>
    </w:p>
    <w:p w14:paraId="23484B8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сдельно-премиальная; </w:t>
      </w:r>
      <w:r w:rsidRPr="001B08A5">
        <w:rPr>
          <w:rFonts w:ascii="Times New Roman" w:hAnsi="Times New Roman" w:cs="Times New Roman"/>
          <w:sz w:val="28"/>
          <w:szCs w:val="28"/>
        </w:rPr>
        <w:sym w:font="Symbol" w:char="F02D"/>
      </w:r>
    </w:p>
    <w:p w14:paraId="27858695"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xml:space="preserve"> сдельно-прогрессивная; </w:t>
      </w:r>
    </w:p>
    <w:p w14:paraId="4888B920"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косвенно-сдельная; </w:t>
      </w:r>
    </w:p>
    <w:p w14:paraId="4032E6E7"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аккордная; </w:t>
      </w:r>
    </w:p>
    <w:p w14:paraId="7BD1036E"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sym w:font="Symbol" w:char="F02D"/>
      </w:r>
      <w:r w:rsidRPr="001B08A5">
        <w:rPr>
          <w:rFonts w:ascii="Times New Roman" w:hAnsi="Times New Roman" w:cs="Times New Roman"/>
          <w:sz w:val="28"/>
          <w:szCs w:val="28"/>
        </w:rPr>
        <w:t xml:space="preserve"> аккордно-премиальная;</w:t>
      </w:r>
    </w:p>
    <w:p w14:paraId="1C7D9929" w14:textId="2964462E" w:rsid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 комиссионная (система стимулирования продаж).</w:t>
      </w:r>
    </w:p>
    <w:p w14:paraId="06E513AD" w14:textId="1D3099D5" w:rsidR="001B08A5" w:rsidRDefault="001B08A5" w:rsidP="001B08A5">
      <w:pPr>
        <w:spacing w:after="0" w:line="240" w:lineRule="auto"/>
        <w:ind w:firstLine="709"/>
        <w:jc w:val="both"/>
        <w:rPr>
          <w:rFonts w:ascii="Times New Roman" w:hAnsi="Times New Roman" w:cs="Times New Roman"/>
          <w:sz w:val="28"/>
          <w:szCs w:val="28"/>
        </w:rPr>
      </w:pPr>
    </w:p>
    <w:p w14:paraId="583B3578" w14:textId="5D3D49DB" w:rsidR="00D5788E" w:rsidRDefault="00D5788E" w:rsidP="001B08A5">
      <w:pPr>
        <w:spacing w:after="0" w:line="240" w:lineRule="auto"/>
        <w:ind w:firstLine="709"/>
        <w:jc w:val="both"/>
        <w:rPr>
          <w:rFonts w:ascii="Times New Roman" w:hAnsi="Times New Roman" w:cs="Times New Roman"/>
          <w:b/>
          <w:bCs/>
          <w:sz w:val="28"/>
          <w:szCs w:val="28"/>
        </w:rPr>
      </w:pPr>
      <w:r w:rsidRPr="00D5788E">
        <w:rPr>
          <w:rFonts w:ascii="Times New Roman" w:hAnsi="Times New Roman" w:cs="Times New Roman"/>
          <w:b/>
          <w:bCs/>
          <w:sz w:val="28"/>
          <w:szCs w:val="28"/>
        </w:rPr>
        <w:t>Ценообразование в сфере рекламы и маркетинга</w:t>
      </w:r>
    </w:p>
    <w:p w14:paraId="13473545" w14:textId="77777777" w:rsidR="0001514B" w:rsidRDefault="0001514B" w:rsidP="001B08A5">
      <w:pPr>
        <w:spacing w:after="0" w:line="240" w:lineRule="auto"/>
        <w:ind w:firstLine="709"/>
        <w:jc w:val="both"/>
        <w:rPr>
          <w:rFonts w:ascii="Times New Roman" w:hAnsi="Times New Roman" w:cs="Times New Roman"/>
          <w:b/>
          <w:bCs/>
          <w:sz w:val="28"/>
          <w:szCs w:val="28"/>
        </w:rPr>
      </w:pPr>
    </w:p>
    <w:p w14:paraId="09559A14" w14:textId="48A6C9E6" w:rsidR="001B08A5" w:rsidRDefault="00D5788E" w:rsidP="001B08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1B08A5" w:rsidRPr="001B08A5">
        <w:rPr>
          <w:rFonts w:ascii="Times New Roman" w:hAnsi="Times New Roman" w:cs="Times New Roman"/>
          <w:sz w:val="28"/>
          <w:szCs w:val="28"/>
        </w:rPr>
        <w:t xml:space="preserve">етодика расчета </w:t>
      </w:r>
      <w:r w:rsidR="0001514B">
        <w:rPr>
          <w:rFonts w:ascii="Times New Roman" w:hAnsi="Times New Roman" w:cs="Times New Roman"/>
          <w:sz w:val="28"/>
          <w:szCs w:val="28"/>
        </w:rPr>
        <w:t xml:space="preserve">исходной </w:t>
      </w:r>
      <w:r w:rsidR="001B08A5" w:rsidRPr="001B08A5">
        <w:rPr>
          <w:rFonts w:ascii="Times New Roman" w:hAnsi="Times New Roman" w:cs="Times New Roman"/>
          <w:sz w:val="28"/>
          <w:szCs w:val="28"/>
        </w:rPr>
        <w:t>цен</w:t>
      </w:r>
      <w:r w:rsidR="0001514B">
        <w:rPr>
          <w:rFonts w:ascii="Times New Roman" w:hAnsi="Times New Roman" w:cs="Times New Roman"/>
          <w:sz w:val="28"/>
          <w:szCs w:val="28"/>
        </w:rPr>
        <w:t>ы на товар или услугу</w:t>
      </w:r>
      <w:r w:rsidR="00504574">
        <w:rPr>
          <w:rFonts w:ascii="Times New Roman" w:hAnsi="Times New Roman" w:cs="Times New Roman"/>
          <w:sz w:val="28"/>
          <w:szCs w:val="28"/>
        </w:rPr>
        <w:t xml:space="preserve"> состоит</w:t>
      </w:r>
      <w:r w:rsidR="001B08A5" w:rsidRPr="001B08A5">
        <w:rPr>
          <w:rFonts w:ascii="Times New Roman" w:hAnsi="Times New Roman" w:cs="Times New Roman"/>
          <w:sz w:val="28"/>
          <w:szCs w:val="28"/>
        </w:rPr>
        <w:t xml:space="preserve"> из шести этапов</w:t>
      </w:r>
      <w:r w:rsidR="00504574">
        <w:rPr>
          <w:rFonts w:ascii="Times New Roman" w:hAnsi="Times New Roman" w:cs="Times New Roman"/>
          <w:sz w:val="28"/>
          <w:szCs w:val="28"/>
        </w:rPr>
        <w:t xml:space="preserve"> (рисунок)</w:t>
      </w:r>
      <w:r>
        <w:rPr>
          <w:rFonts w:ascii="Times New Roman" w:hAnsi="Times New Roman" w:cs="Times New Roman"/>
          <w:sz w:val="28"/>
          <w:szCs w:val="28"/>
        </w:rPr>
        <w:t>.</w:t>
      </w:r>
    </w:p>
    <w:p w14:paraId="1D6D842F" w14:textId="58D6D624" w:rsidR="00D5788E" w:rsidRPr="001B08A5" w:rsidRDefault="00D5788E" w:rsidP="00D5788E">
      <w:pPr>
        <w:spacing w:after="0" w:line="240" w:lineRule="auto"/>
        <w:jc w:val="both"/>
        <w:rPr>
          <w:rFonts w:ascii="Times New Roman" w:hAnsi="Times New Roman" w:cs="Times New Roman"/>
          <w:sz w:val="28"/>
          <w:szCs w:val="28"/>
        </w:rPr>
      </w:pPr>
      <w:r w:rsidRPr="00D5788E">
        <w:drawing>
          <wp:inline distT="0" distB="0" distL="0" distR="0" wp14:anchorId="5EB33AC0" wp14:editId="24446E43">
            <wp:extent cx="5940425" cy="78168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781685"/>
                    </a:xfrm>
                    <a:prstGeom prst="rect">
                      <a:avLst/>
                    </a:prstGeom>
                    <a:noFill/>
                    <a:ln>
                      <a:noFill/>
                    </a:ln>
                  </pic:spPr>
                </pic:pic>
              </a:graphicData>
            </a:graphic>
          </wp:inline>
        </w:drawing>
      </w:r>
    </w:p>
    <w:p w14:paraId="688C7B3B" w14:textId="24FEBA20"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Рис</w:t>
      </w:r>
      <w:r w:rsidR="00D5788E">
        <w:rPr>
          <w:rFonts w:ascii="Times New Roman" w:hAnsi="Times New Roman" w:cs="Times New Roman"/>
          <w:sz w:val="28"/>
          <w:szCs w:val="28"/>
        </w:rPr>
        <w:t>унок</w:t>
      </w:r>
      <w:r w:rsidRPr="001B08A5">
        <w:rPr>
          <w:rFonts w:ascii="Times New Roman" w:hAnsi="Times New Roman" w:cs="Times New Roman"/>
          <w:sz w:val="28"/>
          <w:szCs w:val="28"/>
        </w:rPr>
        <w:t xml:space="preserve"> </w:t>
      </w:r>
      <w:r w:rsidR="00D5788E">
        <w:rPr>
          <w:rFonts w:ascii="Times New Roman" w:hAnsi="Times New Roman" w:cs="Times New Roman"/>
          <w:sz w:val="28"/>
          <w:szCs w:val="28"/>
        </w:rPr>
        <w:t xml:space="preserve">– </w:t>
      </w:r>
      <w:r w:rsidRPr="001B08A5">
        <w:rPr>
          <w:rFonts w:ascii="Times New Roman" w:hAnsi="Times New Roman" w:cs="Times New Roman"/>
          <w:sz w:val="28"/>
          <w:szCs w:val="28"/>
        </w:rPr>
        <w:t xml:space="preserve">Методика расчета исходной </w:t>
      </w:r>
      <w:r w:rsidR="0001514B">
        <w:rPr>
          <w:rFonts w:ascii="Times New Roman" w:hAnsi="Times New Roman" w:cs="Times New Roman"/>
          <w:sz w:val="28"/>
          <w:szCs w:val="28"/>
        </w:rPr>
        <w:t>ц</w:t>
      </w:r>
      <w:r w:rsidRPr="001B08A5">
        <w:rPr>
          <w:rFonts w:ascii="Times New Roman" w:hAnsi="Times New Roman" w:cs="Times New Roman"/>
          <w:sz w:val="28"/>
          <w:szCs w:val="28"/>
        </w:rPr>
        <w:t>ены</w:t>
      </w:r>
    </w:p>
    <w:p w14:paraId="311898D0" w14:textId="55333EE3"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Постановка задач ценообразования</w:t>
      </w:r>
      <w:r>
        <w:rPr>
          <w:rFonts w:ascii="Times New Roman" w:hAnsi="Times New Roman" w:cs="Times New Roman"/>
          <w:b/>
          <w:sz w:val="28"/>
          <w:szCs w:val="28"/>
        </w:rPr>
        <w:t xml:space="preserve">. </w:t>
      </w:r>
      <w:r w:rsidRPr="001B08A5">
        <w:rPr>
          <w:rFonts w:ascii="Times New Roman" w:hAnsi="Times New Roman" w:cs="Times New Roman"/>
          <w:sz w:val="28"/>
          <w:szCs w:val="28"/>
        </w:rPr>
        <w:t>Прежде всего фирме предстоит решить, каких именно целей она стремится достичь с помощью конкретного товара. Если выбор целевого рынка и рыночное позиционирование тщательно про</w:t>
      </w:r>
      <w:r w:rsidRPr="001B08A5">
        <w:rPr>
          <w:rFonts w:ascii="Times New Roman" w:hAnsi="Times New Roman" w:cs="Times New Roman"/>
          <w:sz w:val="28"/>
          <w:szCs w:val="28"/>
        </w:rPr>
        <w:softHyphen/>
        <w:t xml:space="preserve">думаны, тогда подход к формированию комплекса маркетинга, включая и </w:t>
      </w:r>
      <w:r w:rsidRPr="001B08A5">
        <w:rPr>
          <w:rFonts w:ascii="Times New Roman" w:hAnsi="Times New Roman" w:cs="Times New Roman"/>
          <w:sz w:val="28"/>
          <w:szCs w:val="28"/>
        </w:rPr>
        <w:lastRenderedPageBreak/>
        <w:t>проблему цены, довольно ясен. Ведь стратегия ценообразования в основном определяется предварительно принятыми решениями относительно позиционирования на рынке.</w:t>
      </w:r>
    </w:p>
    <w:p w14:paraId="1F738930" w14:textId="52B17DAF"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Определение спроса</w:t>
      </w:r>
      <w:r w:rsidRPr="001B08A5">
        <w:rPr>
          <w:rFonts w:ascii="Times New Roman" w:hAnsi="Times New Roman" w:cs="Times New Roman"/>
          <w:bCs/>
          <w:sz w:val="28"/>
          <w:szCs w:val="28"/>
        </w:rPr>
        <w:t>.</w:t>
      </w:r>
      <w:r>
        <w:rPr>
          <w:rFonts w:ascii="Times New Roman" w:hAnsi="Times New Roman" w:cs="Times New Roman"/>
          <w:b/>
          <w:sz w:val="28"/>
          <w:szCs w:val="28"/>
        </w:rPr>
        <w:t xml:space="preserve"> </w:t>
      </w:r>
      <w:r w:rsidRPr="001B08A5">
        <w:rPr>
          <w:rFonts w:ascii="Times New Roman" w:hAnsi="Times New Roman" w:cs="Times New Roman"/>
          <w:sz w:val="28"/>
          <w:szCs w:val="28"/>
        </w:rPr>
        <w:t>Любая цена, назначенная фирмой, так или иначе скажется на уровне спроса на товар. Зависимость между ценой и сложившимся в результате этого уровнем спроса представлена известной всем кривой спроса. Кривая показывает, какое количество товара будет продано на рынке в течение конкретного отрезка времени по разным ценам, которые могут взиматься в рамках данного отрезка времени. В обычной ситуации спрос и цена на</w:t>
      </w:r>
      <w:r w:rsidRPr="001B08A5">
        <w:rPr>
          <w:rFonts w:ascii="Times New Roman" w:hAnsi="Times New Roman" w:cs="Times New Roman"/>
          <w:sz w:val="28"/>
          <w:szCs w:val="28"/>
        </w:rPr>
        <w:softHyphen/>
        <w:t xml:space="preserve">ходятся в обратно пропорциональной зависимости, </w:t>
      </w:r>
      <w:proofErr w:type="gramStart"/>
      <w:r w:rsidRPr="001B08A5">
        <w:rPr>
          <w:rFonts w:ascii="Times New Roman" w:hAnsi="Times New Roman" w:cs="Times New Roman"/>
          <w:sz w:val="28"/>
          <w:szCs w:val="28"/>
        </w:rPr>
        <w:t>т.е.</w:t>
      </w:r>
      <w:proofErr w:type="gramEnd"/>
      <w:r w:rsidRPr="001B08A5">
        <w:rPr>
          <w:rFonts w:ascii="Times New Roman" w:hAnsi="Times New Roman" w:cs="Times New Roman"/>
          <w:sz w:val="28"/>
          <w:szCs w:val="28"/>
        </w:rPr>
        <w:t xml:space="preserve"> чем выше цена, тем ниже спрос. И соответственно, чем ниже цена, тем выше спрос. Так что, подняв цену с Ц</w:t>
      </w:r>
      <w:r w:rsidRPr="001B08A5">
        <w:rPr>
          <w:rFonts w:ascii="Times New Roman" w:hAnsi="Times New Roman" w:cs="Times New Roman"/>
          <w:sz w:val="28"/>
          <w:szCs w:val="28"/>
          <w:vertAlign w:val="subscript"/>
        </w:rPr>
        <w:t>1</w:t>
      </w:r>
      <w:r w:rsidRPr="001B08A5">
        <w:rPr>
          <w:rFonts w:ascii="Times New Roman" w:hAnsi="Times New Roman" w:cs="Times New Roman"/>
          <w:sz w:val="28"/>
          <w:szCs w:val="28"/>
        </w:rPr>
        <w:t xml:space="preserve"> до Ц</w:t>
      </w:r>
      <w:r w:rsidRPr="001B08A5">
        <w:rPr>
          <w:rFonts w:ascii="Times New Roman" w:hAnsi="Times New Roman" w:cs="Times New Roman"/>
          <w:sz w:val="28"/>
          <w:szCs w:val="28"/>
          <w:vertAlign w:val="subscript"/>
        </w:rPr>
        <w:t>2</w:t>
      </w:r>
      <w:r w:rsidRPr="001B08A5">
        <w:rPr>
          <w:rFonts w:ascii="Times New Roman" w:hAnsi="Times New Roman" w:cs="Times New Roman"/>
          <w:sz w:val="28"/>
          <w:szCs w:val="28"/>
        </w:rPr>
        <w:t>, фирма продаст меньшее количество товара. Вероятно, потребители с ограниченным бюдже</w:t>
      </w:r>
      <w:r w:rsidRPr="001B08A5">
        <w:rPr>
          <w:rFonts w:ascii="Times New Roman" w:hAnsi="Times New Roman" w:cs="Times New Roman"/>
          <w:sz w:val="28"/>
          <w:szCs w:val="28"/>
        </w:rPr>
        <w:softHyphen/>
        <w:t>том, столкнувшись с выбором альтернативных товаров, станут покупать меньше тех, цены которых оказываются для них слишком высокими.</w:t>
      </w:r>
    </w:p>
    <w:p w14:paraId="1B791809" w14:textId="476702C2"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Оценка издержек</w:t>
      </w:r>
      <w:r>
        <w:rPr>
          <w:rFonts w:ascii="Times New Roman" w:hAnsi="Times New Roman" w:cs="Times New Roman"/>
          <w:b/>
          <w:sz w:val="28"/>
          <w:szCs w:val="28"/>
        </w:rPr>
        <w:t xml:space="preserve">. </w:t>
      </w:r>
      <w:r w:rsidRPr="001B08A5">
        <w:rPr>
          <w:rFonts w:ascii="Times New Roman" w:hAnsi="Times New Roman" w:cs="Times New Roman"/>
          <w:sz w:val="28"/>
          <w:szCs w:val="28"/>
        </w:rPr>
        <w:t>Спрос, как правило, определяет максимальную цену, которую фирма может запросить за свой товар. Ну а минимальная цена определяется издержками фирмы. Компания стремится назначить на товар такую цену, чтобы она полностью покрывала все издержки по его производству, распределению и сбыту, включая справедливую норму прибыли за приложенные усилия и риск.</w:t>
      </w:r>
    </w:p>
    <w:p w14:paraId="65C945B4" w14:textId="449CD39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Анализ цен и товаров конкурентов</w:t>
      </w:r>
      <w:r>
        <w:rPr>
          <w:rFonts w:ascii="Times New Roman" w:hAnsi="Times New Roman" w:cs="Times New Roman"/>
          <w:bCs/>
          <w:sz w:val="28"/>
          <w:szCs w:val="28"/>
        </w:rPr>
        <w:t xml:space="preserve">. </w:t>
      </w:r>
      <w:r w:rsidRPr="001B08A5">
        <w:rPr>
          <w:rFonts w:ascii="Times New Roman" w:hAnsi="Times New Roman" w:cs="Times New Roman"/>
          <w:sz w:val="28"/>
          <w:szCs w:val="28"/>
        </w:rPr>
        <w:t>Хотя максимальная цена может определяться спросом, а минимальная ― издержками, на установление фирмой среднего диапазона цен влияют цены конкурентов и их рыночные реакции. Фирме необходимо знать цены и качество товаров своих конкурентов. Добиться этого можно несколькими способами. Фирма может поручить своим представителям произвести сравнительные покупки, чтобы сопоставить цены и сами товары между собой. Она может заполучить прейскуранты конкурентов, закупить их оборудование и разобрать его. Она может также попросить покупателей высказаться по поводу того, как они воспринимают цены и качество товаров конкурентов.</w:t>
      </w:r>
    </w:p>
    <w:p w14:paraId="7583F862" w14:textId="77777777"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sz w:val="28"/>
          <w:szCs w:val="28"/>
        </w:rPr>
        <w:t>Знаниями о ценах и товарах конкурентов фирма может воспользоваться в качестве отправной точки для нужд собственного ценообразования. Если ее товар аналогичен товарам основного конкурента, она вынуждена будет назначить цену, близкую к цене товарам этого конкурента. В противном случае она может потерять сбыт. Если товар ниже по качеству, фирма не сможет запросить за него цену такую же, как у конкурента. Запросить больше, чем конкурент, фирма может тогда, когда ее товар выше по качеству. По существу, фирма пользуется ценой для позиционирования своего предложения относительно предложений конкурентов.</w:t>
      </w:r>
    </w:p>
    <w:p w14:paraId="48E492DC" w14:textId="27F45336" w:rsidR="001B08A5" w:rsidRPr="001B08A5" w:rsidRDefault="001B08A5" w:rsidP="001B08A5">
      <w:pPr>
        <w:spacing w:after="0" w:line="240" w:lineRule="auto"/>
        <w:ind w:firstLine="709"/>
        <w:jc w:val="both"/>
        <w:rPr>
          <w:rFonts w:ascii="Times New Roman" w:hAnsi="Times New Roman" w:cs="Times New Roman"/>
          <w:sz w:val="28"/>
          <w:szCs w:val="28"/>
        </w:rPr>
      </w:pPr>
      <w:r w:rsidRPr="001B08A5">
        <w:rPr>
          <w:rFonts w:ascii="Times New Roman" w:hAnsi="Times New Roman" w:cs="Times New Roman"/>
          <w:bCs/>
          <w:sz w:val="28"/>
          <w:szCs w:val="28"/>
        </w:rPr>
        <w:t>Выбор метода ценообразования</w:t>
      </w:r>
      <w:r>
        <w:rPr>
          <w:rFonts w:ascii="Times New Roman" w:hAnsi="Times New Roman" w:cs="Times New Roman"/>
          <w:b/>
          <w:sz w:val="28"/>
          <w:szCs w:val="28"/>
        </w:rPr>
        <w:t xml:space="preserve">. </w:t>
      </w:r>
      <w:r w:rsidRPr="001B08A5">
        <w:rPr>
          <w:rFonts w:ascii="Times New Roman" w:hAnsi="Times New Roman" w:cs="Times New Roman"/>
          <w:sz w:val="28"/>
          <w:szCs w:val="28"/>
        </w:rPr>
        <w:t>Зная график спроса, расчетную сумму издержек и цены конкурентов, фирма готова к выбору цены собственного товара. Цена эта будет где-то в промежутке между слишком низкой, не обеспе</w:t>
      </w:r>
      <w:r w:rsidRPr="001B08A5">
        <w:rPr>
          <w:rFonts w:ascii="Times New Roman" w:hAnsi="Times New Roman" w:cs="Times New Roman"/>
          <w:sz w:val="28"/>
          <w:szCs w:val="28"/>
        </w:rPr>
        <w:softHyphen/>
        <w:t>чивающей прибыли, и слишком высокой, препятствующей форми</w:t>
      </w:r>
      <w:r w:rsidRPr="001B08A5">
        <w:rPr>
          <w:rFonts w:ascii="Times New Roman" w:hAnsi="Times New Roman" w:cs="Times New Roman"/>
          <w:sz w:val="28"/>
          <w:szCs w:val="28"/>
        </w:rPr>
        <w:softHyphen/>
        <w:t xml:space="preserve">рованию спроса. Минимально возможная цена определяется себестоимостью </w:t>
      </w:r>
      <w:r w:rsidRPr="001B08A5">
        <w:rPr>
          <w:rFonts w:ascii="Times New Roman" w:hAnsi="Times New Roman" w:cs="Times New Roman"/>
          <w:sz w:val="28"/>
          <w:szCs w:val="28"/>
        </w:rPr>
        <w:lastRenderedPageBreak/>
        <w:t>продукции, максимальная ― наличием каких-то уникальных досто</w:t>
      </w:r>
      <w:r w:rsidRPr="001B08A5">
        <w:rPr>
          <w:rFonts w:ascii="Times New Roman" w:hAnsi="Times New Roman" w:cs="Times New Roman"/>
          <w:sz w:val="28"/>
          <w:szCs w:val="28"/>
        </w:rPr>
        <w:softHyphen/>
        <w:t>инств в товаре фирмы. Цены товаров конкурентов и товаров-заменителей дают средний уровень, которого фирме и следует придерживаться при назначении цены.</w:t>
      </w:r>
    </w:p>
    <w:p w14:paraId="638AD8CC" w14:textId="3BB5EED3" w:rsidR="001B08A5" w:rsidRDefault="001B08A5" w:rsidP="001B08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Наиболее распространены</w:t>
      </w:r>
      <w:r w:rsidRPr="001B08A5">
        <w:rPr>
          <w:rFonts w:ascii="Times New Roman" w:hAnsi="Times New Roman" w:cs="Times New Roman"/>
          <w:sz w:val="28"/>
          <w:szCs w:val="28"/>
        </w:rPr>
        <w:t xml:space="preserve"> следующие методы ценообразования: «средние издержки плюс прибыль»; анализ безубыточности и обеспечения целевой прибыли; установление цены, исходя из ощущаемой ценности товара; установление цены на основе уровня текущих цен; установле</w:t>
      </w:r>
      <w:r w:rsidRPr="001B08A5">
        <w:rPr>
          <w:rFonts w:ascii="Times New Roman" w:hAnsi="Times New Roman" w:cs="Times New Roman"/>
          <w:sz w:val="28"/>
          <w:szCs w:val="28"/>
        </w:rPr>
        <w:softHyphen/>
        <w:t>ние цены на основе закрытых торгов.</w:t>
      </w:r>
    </w:p>
    <w:p w14:paraId="4D97E786" w14:textId="130BBDD3" w:rsidR="00E83085" w:rsidRDefault="00E83085" w:rsidP="001B08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окончательной цены на товар или услугу учитываются:</w:t>
      </w:r>
    </w:p>
    <w:p w14:paraId="1A3A9483" w14:textId="27C0F942" w:rsidR="00E83085" w:rsidRPr="00E83085" w:rsidRDefault="00E83085" w:rsidP="00E830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83085">
        <w:rPr>
          <w:rFonts w:ascii="Times New Roman" w:hAnsi="Times New Roman" w:cs="Times New Roman"/>
          <w:sz w:val="28"/>
          <w:szCs w:val="28"/>
        </w:rPr>
        <w:t xml:space="preserve">психология </w:t>
      </w:r>
      <w:proofErr w:type="spellStart"/>
      <w:r w:rsidRPr="00E83085">
        <w:rPr>
          <w:rFonts w:ascii="Times New Roman" w:hAnsi="Times New Roman" w:cs="Times New Roman"/>
          <w:sz w:val="28"/>
          <w:szCs w:val="28"/>
        </w:rPr>
        <w:t>ценовосприятия</w:t>
      </w:r>
      <w:proofErr w:type="spellEnd"/>
      <w:r w:rsidRPr="00E83085">
        <w:rPr>
          <w:rFonts w:ascii="Times New Roman" w:hAnsi="Times New Roman" w:cs="Times New Roman"/>
          <w:sz w:val="28"/>
          <w:szCs w:val="28"/>
        </w:rPr>
        <w:t>;</w:t>
      </w:r>
    </w:p>
    <w:p w14:paraId="5460183E" w14:textId="4590A7B9" w:rsidR="00E83085" w:rsidRPr="00E83085" w:rsidRDefault="00E83085" w:rsidP="00E8308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E83085">
        <w:rPr>
          <w:rFonts w:ascii="Times New Roman" w:hAnsi="Times New Roman" w:cs="Times New Roman"/>
          <w:sz w:val="28"/>
          <w:szCs w:val="28"/>
        </w:rPr>
        <w:t>влияние цены на других участников канала сбыта и поставщиков;</w:t>
      </w:r>
    </w:p>
    <w:p w14:paraId="058ED446" w14:textId="787ED819" w:rsidR="00E83085" w:rsidRPr="00E83085" w:rsidRDefault="00E83085" w:rsidP="00E83085">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E83085">
        <w:rPr>
          <w:rFonts w:ascii="Times New Roman" w:hAnsi="Times New Roman" w:cs="Times New Roman"/>
          <w:sz w:val="28"/>
          <w:szCs w:val="28"/>
        </w:rPr>
        <w:t>ценовая политика компании</w:t>
      </w:r>
      <w:r>
        <w:rPr>
          <w:rFonts w:ascii="Times New Roman" w:hAnsi="Times New Roman" w:cs="Times New Roman"/>
          <w:sz w:val="28"/>
          <w:szCs w:val="28"/>
        </w:rPr>
        <w:t>.</w:t>
      </w:r>
    </w:p>
    <w:p w14:paraId="23F346B8" w14:textId="46ECC64D" w:rsidR="00D5788E" w:rsidRDefault="00D5788E" w:rsidP="001B08A5">
      <w:pPr>
        <w:spacing w:after="0" w:line="240" w:lineRule="auto"/>
        <w:ind w:firstLine="709"/>
        <w:jc w:val="both"/>
        <w:rPr>
          <w:rFonts w:ascii="Times New Roman" w:hAnsi="Times New Roman" w:cs="Times New Roman"/>
          <w:sz w:val="28"/>
          <w:szCs w:val="28"/>
        </w:rPr>
      </w:pPr>
    </w:p>
    <w:p w14:paraId="0480606D" w14:textId="2D9D927E" w:rsidR="00D5788E" w:rsidRDefault="00D5788E" w:rsidP="001B08A5">
      <w:pPr>
        <w:spacing w:after="0" w:line="240" w:lineRule="auto"/>
        <w:ind w:firstLine="709"/>
        <w:jc w:val="both"/>
        <w:rPr>
          <w:rFonts w:ascii="Times New Roman" w:hAnsi="Times New Roman" w:cs="Times New Roman"/>
          <w:b/>
          <w:bCs/>
          <w:sz w:val="28"/>
          <w:szCs w:val="28"/>
        </w:rPr>
      </w:pPr>
      <w:r w:rsidRPr="00D5788E">
        <w:rPr>
          <w:rFonts w:ascii="Times New Roman" w:hAnsi="Times New Roman" w:cs="Times New Roman"/>
          <w:b/>
          <w:bCs/>
          <w:sz w:val="28"/>
          <w:szCs w:val="28"/>
        </w:rPr>
        <w:t>Финансово-экономические показатели предприятия</w:t>
      </w:r>
    </w:p>
    <w:p w14:paraId="1109B01C" w14:textId="77777777" w:rsidR="00E83085" w:rsidRPr="001B08A5" w:rsidRDefault="00E83085" w:rsidP="001B08A5">
      <w:pPr>
        <w:spacing w:after="0" w:line="240" w:lineRule="auto"/>
        <w:ind w:firstLine="709"/>
        <w:jc w:val="both"/>
        <w:rPr>
          <w:rFonts w:ascii="Times New Roman" w:hAnsi="Times New Roman" w:cs="Times New Roman"/>
          <w:b/>
          <w:bCs/>
          <w:sz w:val="28"/>
          <w:szCs w:val="28"/>
        </w:rPr>
      </w:pPr>
    </w:p>
    <w:p w14:paraId="30C0A65B" w14:textId="554CA7E3"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Основные факторы внутренней среды</w:t>
      </w:r>
      <w:r>
        <w:rPr>
          <w:rFonts w:ascii="Times New Roman" w:hAnsi="Times New Roman" w:cs="Times New Roman"/>
          <w:sz w:val="28"/>
          <w:szCs w:val="28"/>
        </w:rPr>
        <w:t xml:space="preserve"> организации</w:t>
      </w:r>
      <w:r w:rsidRPr="002D4AAF">
        <w:rPr>
          <w:rFonts w:ascii="Times New Roman" w:hAnsi="Times New Roman" w:cs="Times New Roman"/>
          <w:sz w:val="28"/>
          <w:szCs w:val="28"/>
        </w:rPr>
        <w:t xml:space="preserve"> во взаимодействии между собой формируют потенциал фирмы, изучение которого позволяет</w:t>
      </w:r>
      <w:r>
        <w:rPr>
          <w:rFonts w:ascii="Times New Roman" w:hAnsi="Times New Roman" w:cs="Times New Roman"/>
          <w:sz w:val="28"/>
          <w:szCs w:val="28"/>
        </w:rPr>
        <w:t xml:space="preserve"> </w:t>
      </w:r>
      <w:r w:rsidRPr="002D4AAF">
        <w:rPr>
          <w:rFonts w:ascii="Times New Roman" w:hAnsi="Times New Roman" w:cs="Times New Roman"/>
          <w:sz w:val="28"/>
          <w:szCs w:val="28"/>
        </w:rPr>
        <w:t>оценить финансово-экономические показатели предприятия</w:t>
      </w:r>
      <w:r>
        <w:rPr>
          <w:rFonts w:ascii="Times New Roman" w:hAnsi="Times New Roman" w:cs="Times New Roman"/>
          <w:sz w:val="28"/>
          <w:szCs w:val="28"/>
        </w:rPr>
        <w:t>.</w:t>
      </w:r>
    </w:p>
    <w:p w14:paraId="7B27FC21"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Анализ результативности бизнеса базируется на расчёте ряда финансово-экономических показателей, характеризующих деятельность предприятия в ретроспективе. Выбор системы показателей определяется спецификой деятельности анализируемого предприятия. К числу основных показателей, характеризирующих масштабы и эффективность производственно-хозяйственной деятельности, относятся:</w:t>
      </w:r>
    </w:p>
    <w:p w14:paraId="48006BAF"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выручка от продаж услуг, работ и продукции (в фактических и сопоставимых ценах);</w:t>
      </w:r>
    </w:p>
    <w:p w14:paraId="532FEF6A"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среднесписочная численность персонала (в том числе по категориям);</w:t>
      </w:r>
    </w:p>
    <w:p w14:paraId="7100A35A"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средняя выработка 1 работающего и 1 рабочего (в действующих и сопоставимых ценах);</w:t>
      </w:r>
    </w:p>
    <w:p w14:paraId="40879879"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средняя заработная плата;</w:t>
      </w:r>
    </w:p>
    <w:p w14:paraId="2CF13FA3"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стоимость активов (в </w:t>
      </w:r>
      <w:proofErr w:type="gramStart"/>
      <w:r w:rsidRPr="002D4AAF">
        <w:rPr>
          <w:rFonts w:ascii="Times New Roman" w:hAnsi="Times New Roman" w:cs="Times New Roman"/>
          <w:sz w:val="28"/>
          <w:szCs w:val="28"/>
        </w:rPr>
        <w:t>т.ч.</w:t>
      </w:r>
      <w:proofErr w:type="gramEnd"/>
      <w:r w:rsidRPr="002D4AAF">
        <w:rPr>
          <w:rFonts w:ascii="Times New Roman" w:hAnsi="Times New Roman" w:cs="Times New Roman"/>
          <w:sz w:val="28"/>
          <w:szCs w:val="28"/>
        </w:rPr>
        <w:t xml:space="preserve"> основных средств и оборотных активов);</w:t>
      </w:r>
    </w:p>
    <w:p w14:paraId="3E231659"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себестоимость услуг, работ и продукции;</w:t>
      </w:r>
    </w:p>
    <w:p w14:paraId="631D2EC5"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прибыль;</w:t>
      </w:r>
    </w:p>
    <w:p w14:paraId="71981E9E"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затраты на 1 рубль продаж услуг, работ и продукции;</w:t>
      </w:r>
    </w:p>
    <w:p w14:paraId="73DB988B"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рентабельность продаж;</w:t>
      </w:r>
    </w:p>
    <w:p w14:paraId="4A780428"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рентабельность услуг, работ и продукции;</w:t>
      </w:r>
    </w:p>
    <w:p w14:paraId="79444F84" w14:textId="77777777" w:rsidR="002D4AAF" w:rsidRP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рентабельность активов, капитала и другие показатели рентабельности;</w:t>
      </w:r>
    </w:p>
    <w:p w14:paraId="4CAB64C0" w14:textId="77758876" w:rsidR="002D4AAF" w:rsidRDefault="002D4AAF" w:rsidP="002D4AAF">
      <w:pPr>
        <w:numPr>
          <w:ilvl w:val="0"/>
          <w:numId w:val="8"/>
        </w:numPr>
        <w:spacing w:after="0" w:line="240" w:lineRule="auto"/>
        <w:ind w:left="0" w:firstLine="709"/>
        <w:jc w:val="both"/>
        <w:rPr>
          <w:rFonts w:ascii="Times New Roman" w:hAnsi="Times New Roman" w:cs="Times New Roman"/>
          <w:sz w:val="28"/>
          <w:szCs w:val="28"/>
        </w:rPr>
      </w:pPr>
      <w:r w:rsidRPr="002D4AAF">
        <w:rPr>
          <w:rFonts w:ascii="Times New Roman" w:hAnsi="Times New Roman" w:cs="Times New Roman"/>
          <w:sz w:val="28"/>
          <w:szCs w:val="28"/>
        </w:rPr>
        <w:t>и др.</w:t>
      </w:r>
    </w:p>
    <w:p w14:paraId="649150BC" w14:textId="758D8AA9" w:rsidR="002D4AAF" w:rsidRDefault="002D4AAF" w:rsidP="002D4AAF">
      <w:pPr>
        <w:spacing w:after="0" w:line="240" w:lineRule="auto"/>
        <w:ind w:firstLine="709"/>
        <w:jc w:val="both"/>
        <w:rPr>
          <w:rFonts w:ascii="Times New Roman" w:hAnsi="Times New Roman" w:cs="Times New Roman"/>
          <w:bCs/>
          <w:sz w:val="28"/>
          <w:szCs w:val="28"/>
        </w:rPr>
      </w:pPr>
      <w:r w:rsidRPr="002D4AAF">
        <w:rPr>
          <w:rFonts w:ascii="Times New Roman" w:hAnsi="Times New Roman" w:cs="Times New Roman"/>
          <w:sz w:val="28"/>
          <w:szCs w:val="28"/>
        </w:rPr>
        <w:t>Методика расчета системы показателей, характеризующих деятельность</w:t>
      </w:r>
      <w:r>
        <w:rPr>
          <w:rFonts w:ascii="Times New Roman" w:hAnsi="Times New Roman" w:cs="Times New Roman"/>
          <w:sz w:val="28"/>
          <w:szCs w:val="28"/>
        </w:rPr>
        <w:t xml:space="preserve"> </w:t>
      </w:r>
      <w:r w:rsidRPr="002D4AAF">
        <w:rPr>
          <w:rFonts w:ascii="Times New Roman" w:hAnsi="Times New Roman" w:cs="Times New Roman"/>
          <w:sz w:val="28"/>
          <w:szCs w:val="28"/>
        </w:rPr>
        <w:t>предприятия</w:t>
      </w:r>
      <w:r>
        <w:rPr>
          <w:rFonts w:ascii="Times New Roman" w:hAnsi="Times New Roman" w:cs="Times New Roman"/>
          <w:sz w:val="28"/>
          <w:szCs w:val="28"/>
        </w:rPr>
        <w:t xml:space="preserve">. </w:t>
      </w:r>
      <w:r w:rsidRPr="002D4AAF">
        <w:rPr>
          <w:rFonts w:ascii="Times New Roman" w:hAnsi="Times New Roman" w:cs="Times New Roman"/>
          <w:bCs/>
          <w:sz w:val="28"/>
          <w:szCs w:val="28"/>
        </w:rPr>
        <w:t>Система показателей, характеризующих финансово-</w:t>
      </w:r>
      <w:r w:rsidRPr="002D4AAF">
        <w:rPr>
          <w:rFonts w:ascii="Times New Roman" w:hAnsi="Times New Roman" w:cs="Times New Roman"/>
          <w:bCs/>
          <w:sz w:val="28"/>
          <w:szCs w:val="28"/>
        </w:rPr>
        <w:lastRenderedPageBreak/>
        <w:t xml:space="preserve">экономическую деятельность предприятия, включает анализ как показателей бухгалтерской, статистической отчетности, так и расчетные показатели. В таблице 1 приведен перечень основных финансово-экономических показателей, источники информации и методики, по которым определяются расчетные показатели. </w:t>
      </w:r>
    </w:p>
    <w:p w14:paraId="520D6CE8" w14:textId="073A88FD" w:rsidR="002D4AAF" w:rsidRPr="002D4AAF" w:rsidRDefault="002D4AAF" w:rsidP="002D4AAF">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Таблица – </w:t>
      </w:r>
      <w:r w:rsidRPr="002D4AAF">
        <w:rPr>
          <w:rFonts w:ascii="Times New Roman" w:hAnsi="Times New Roman" w:cs="Times New Roman"/>
          <w:bCs/>
          <w:sz w:val="28"/>
          <w:szCs w:val="28"/>
        </w:rPr>
        <w:t>Основные финансово-экономические показатели</w:t>
      </w:r>
    </w:p>
    <w:tbl>
      <w:tblPr>
        <w:tblStyle w:val="1"/>
        <w:tblW w:w="0" w:type="auto"/>
        <w:tblLook w:val="04A0" w:firstRow="1" w:lastRow="0" w:firstColumn="1" w:lastColumn="0" w:noHBand="0" w:noVBand="1"/>
      </w:tblPr>
      <w:tblGrid>
        <w:gridCol w:w="4672"/>
        <w:gridCol w:w="4673"/>
      </w:tblGrid>
      <w:tr w:rsidR="002D4AAF" w:rsidRPr="0075641E" w14:paraId="61712375" w14:textId="77777777" w:rsidTr="00E96872">
        <w:tc>
          <w:tcPr>
            <w:tcW w:w="4672" w:type="dxa"/>
          </w:tcPr>
          <w:p w14:paraId="41CADBFF"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Показатели</w:t>
            </w:r>
          </w:p>
        </w:tc>
        <w:tc>
          <w:tcPr>
            <w:tcW w:w="4673" w:type="dxa"/>
          </w:tcPr>
          <w:p w14:paraId="1E669BBB"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Источник информации или расчетная формула</w:t>
            </w:r>
          </w:p>
        </w:tc>
      </w:tr>
      <w:tr w:rsidR="002D4AAF" w:rsidRPr="0075641E" w14:paraId="0D1C86DA" w14:textId="77777777" w:rsidTr="00E96872">
        <w:tc>
          <w:tcPr>
            <w:tcW w:w="4672" w:type="dxa"/>
          </w:tcPr>
          <w:p w14:paraId="4C6A2721" w14:textId="77777777" w:rsidR="002D4AAF" w:rsidRPr="0075641E" w:rsidRDefault="002D4AAF" w:rsidP="00E96872">
            <w:pPr>
              <w:widowControl w:val="0"/>
              <w:suppressAutoHyphens/>
              <w:autoSpaceDE w:val="0"/>
              <w:autoSpaceDN w:val="0"/>
              <w:adjustRightInd w:val="0"/>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Выручка от продаж, тыс. руб.</w:t>
            </w:r>
          </w:p>
        </w:tc>
        <w:tc>
          <w:tcPr>
            <w:tcW w:w="4673" w:type="dxa"/>
          </w:tcPr>
          <w:p w14:paraId="1F6BFED9"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18691E43" w14:textId="77777777" w:rsidTr="00E96872">
        <w:tc>
          <w:tcPr>
            <w:tcW w:w="4672" w:type="dxa"/>
          </w:tcPr>
          <w:p w14:paraId="1A6E1FA1"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4"/>
                <w:lang w:eastAsia="ru-RU"/>
              </w:rPr>
            </w:pPr>
            <w:r w:rsidRPr="0075641E">
              <w:rPr>
                <w:rFonts w:ascii="Times New Roman" w:eastAsia="Times New Roman" w:hAnsi="Times New Roman" w:cs="Times New Roman"/>
                <w:sz w:val="24"/>
                <w:szCs w:val="24"/>
                <w:lang w:eastAsia="ru-RU"/>
              </w:rPr>
              <w:t>Среднесписочная численность работающих, чел.,</w:t>
            </w:r>
          </w:p>
          <w:p w14:paraId="0DC03371" w14:textId="77777777" w:rsidR="002D4AAF" w:rsidRPr="0075641E" w:rsidRDefault="002D4AAF" w:rsidP="00E96872">
            <w:pPr>
              <w:widowControl w:val="0"/>
              <w:suppressAutoHyphens/>
              <w:autoSpaceDE w:val="0"/>
              <w:autoSpaceDN w:val="0"/>
              <w:adjustRightInd w:val="0"/>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 xml:space="preserve">в </w:t>
            </w:r>
            <w:proofErr w:type="gramStart"/>
            <w:r w:rsidRPr="0075641E">
              <w:rPr>
                <w:rFonts w:ascii="Times New Roman" w:eastAsia="Times New Roman" w:hAnsi="Times New Roman" w:cs="Times New Roman"/>
                <w:sz w:val="24"/>
                <w:szCs w:val="24"/>
                <w:lang w:eastAsia="ru-RU"/>
              </w:rPr>
              <w:t>т.ч.</w:t>
            </w:r>
            <w:proofErr w:type="gramEnd"/>
            <w:r w:rsidRPr="0075641E">
              <w:rPr>
                <w:rFonts w:ascii="Times New Roman" w:eastAsia="Times New Roman" w:hAnsi="Times New Roman" w:cs="Times New Roman"/>
                <w:sz w:val="24"/>
                <w:szCs w:val="24"/>
                <w:lang w:eastAsia="ru-RU"/>
              </w:rPr>
              <w:t xml:space="preserve"> рабочих</w:t>
            </w:r>
          </w:p>
        </w:tc>
        <w:tc>
          <w:tcPr>
            <w:tcW w:w="4673" w:type="dxa"/>
          </w:tcPr>
          <w:p w14:paraId="21822243"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Информация предприятия</w:t>
            </w:r>
          </w:p>
        </w:tc>
      </w:tr>
      <w:tr w:rsidR="002D4AAF" w:rsidRPr="0075641E" w14:paraId="4AA7486B" w14:textId="77777777" w:rsidTr="00E96872">
        <w:tc>
          <w:tcPr>
            <w:tcW w:w="4672" w:type="dxa"/>
          </w:tcPr>
          <w:p w14:paraId="13BAB37B"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4"/>
                <w:lang w:eastAsia="ru-RU"/>
              </w:rPr>
            </w:pPr>
            <w:r w:rsidRPr="0075641E">
              <w:rPr>
                <w:rFonts w:ascii="Times New Roman" w:eastAsia="Times New Roman" w:hAnsi="Times New Roman" w:cs="Times New Roman"/>
                <w:sz w:val="24"/>
                <w:szCs w:val="24"/>
                <w:lang w:eastAsia="ru-RU"/>
              </w:rPr>
              <w:t xml:space="preserve">Производительность труда, </w:t>
            </w:r>
            <w:r w:rsidRPr="0075641E">
              <w:rPr>
                <w:rFonts w:ascii="Times New Roman" w:eastAsia="Times New Roman" w:hAnsi="Times New Roman" w:cs="Times New Roman"/>
                <w:sz w:val="24"/>
                <w:szCs w:val="24"/>
                <w:lang w:eastAsia="ru-RU"/>
              </w:rPr>
              <w:br/>
              <w:t>тыс. руб./чел.</w:t>
            </w:r>
          </w:p>
          <w:p w14:paraId="7C841F91" w14:textId="77777777" w:rsidR="002D4AAF" w:rsidRPr="0075641E" w:rsidRDefault="002D4AAF" w:rsidP="00E96872">
            <w:pPr>
              <w:widowControl w:val="0"/>
              <w:suppressAutoHyphens/>
              <w:autoSpaceDE w:val="0"/>
              <w:autoSpaceDN w:val="0"/>
              <w:adjustRightInd w:val="0"/>
              <w:rPr>
                <w:rFonts w:ascii="Times New Roman" w:eastAsia="Calibri" w:hAnsi="Times New Roman" w:cs="Times New Roman"/>
                <w:sz w:val="24"/>
                <w:szCs w:val="24"/>
              </w:rPr>
            </w:pPr>
            <w:r w:rsidRPr="0075641E">
              <w:rPr>
                <w:rFonts w:ascii="Times New Roman" w:eastAsia="Times New Roman" w:hAnsi="Times New Roman" w:cs="Times New Roman"/>
                <w:sz w:val="24"/>
                <w:szCs w:val="24"/>
                <w:lang w:eastAsia="ru-RU"/>
              </w:rPr>
              <w:t>- на одного работника</w:t>
            </w:r>
          </w:p>
        </w:tc>
        <w:tc>
          <w:tcPr>
            <w:tcW w:w="4673" w:type="dxa"/>
          </w:tcPr>
          <w:p w14:paraId="73BBEC1E"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0B5E3137" w14:textId="77777777" w:rsidR="002D4AAF" w:rsidRPr="0075641E" w:rsidRDefault="002D4AAF" w:rsidP="00E96872">
            <w:pPr>
              <w:rPr>
                <w:rFonts w:ascii="Times New Roman" w:eastAsia="Times New Roman" w:hAnsi="Times New Roman" w:cs="Times New Roman"/>
                <w:color w:val="000000"/>
                <w:spacing w:val="-8"/>
                <w:position w:val="-30"/>
                <w:sz w:val="24"/>
                <w:szCs w:val="24"/>
                <w:lang w:val="en-US" w:eastAsia="ru-RU"/>
              </w:rPr>
            </w:pPr>
            <m:oMathPara>
              <m:oMath>
                <m:r>
                  <w:rPr>
                    <w:rFonts w:ascii="Cambria Math" w:eastAsia="Times New Roman" w:hAnsi="Cambria Math" w:cs="Times New Roman"/>
                    <w:color w:val="000000"/>
                    <w:spacing w:val="-8"/>
                    <w:sz w:val="24"/>
                    <w:szCs w:val="24"/>
                    <w:lang w:eastAsia="ru-RU"/>
                  </w:rPr>
                  <m:t>В</m:t>
                </m:r>
                <m:r>
                  <w:rPr>
                    <w:rFonts w:ascii="Cambria Math" w:eastAsia="Times New Roman" w:hAnsi="Times New Roman" w:cs="Times New Roman"/>
                    <w:color w:val="000000"/>
                    <w:spacing w:val="-8"/>
                    <w:sz w:val="24"/>
                    <w:szCs w:val="24"/>
                    <w:lang w:eastAsia="ru-RU"/>
                  </w:rPr>
                  <m:t>=</m:t>
                </m:r>
                <m:f>
                  <m:fPr>
                    <m:ctrlPr>
                      <w:rPr>
                        <w:rFonts w:ascii="Cambria Math" w:eastAsia="Times New Roman" w:hAnsi="Times New Roman" w:cs="Times New Roman"/>
                        <w:i/>
                        <w:color w:val="000000"/>
                        <w:spacing w:val="-8"/>
                        <w:sz w:val="24"/>
                        <w:szCs w:val="24"/>
                        <w:lang w:eastAsia="ru-RU"/>
                      </w:rPr>
                    </m:ctrlPr>
                  </m:fPr>
                  <m:num>
                    <m:sSub>
                      <m:sSubPr>
                        <m:ctrlPr>
                          <w:rPr>
                            <w:rFonts w:ascii="Cambria Math" w:eastAsia="Times New Roman" w:hAnsi="Times New Roman"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V</m:t>
                        </m:r>
                      </m:e>
                      <m:sub>
                        <m:r>
                          <w:rPr>
                            <w:rFonts w:ascii="Cambria Math" w:eastAsia="Times New Roman" w:hAnsi="Times New Roman" w:cs="Times New Roman"/>
                            <w:color w:val="000000"/>
                            <w:spacing w:val="-8"/>
                            <w:sz w:val="24"/>
                            <w:szCs w:val="24"/>
                            <w:lang w:eastAsia="ru-RU"/>
                          </w:rPr>
                          <m:t>пр</m:t>
                        </m:r>
                      </m:sub>
                    </m:sSub>
                  </m:num>
                  <m:den>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Ч</m:t>
                        </m:r>
                      </m:e>
                      <m:sub>
                        <m:r>
                          <w:rPr>
                            <w:rFonts w:ascii="Cambria Math" w:eastAsia="Times New Roman" w:hAnsi="Times New Roman" w:cs="Times New Roman"/>
                            <w:color w:val="000000"/>
                            <w:spacing w:val="-8"/>
                            <w:sz w:val="24"/>
                            <w:szCs w:val="24"/>
                            <w:lang w:eastAsia="ru-RU"/>
                          </w:rPr>
                          <m:t>сп</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ctrlPr>
                      <w:rPr>
                        <w:rFonts w:ascii="Cambria Math" w:eastAsia="Times New Roman" w:hAnsi="Cambria Math" w:cs="Times New Roman"/>
                        <w:i/>
                        <w:color w:val="000000"/>
                        <w:spacing w:val="-8"/>
                        <w:sz w:val="24"/>
                        <w:szCs w:val="24"/>
                        <w:lang w:eastAsia="ru-RU"/>
                      </w:rPr>
                    </m:ctrlPr>
                  </m:den>
                </m:f>
              </m:oMath>
            </m:oMathPara>
          </w:p>
          <w:p w14:paraId="3792B744" w14:textId="77777777" w:rsidR="002D4AAF" w:rsidRPr="0075641E" w:rsidRDefault="002D4AAF" w:rsidP="00E96872">
            <w:pPr>
              <w:rPr>
                <w:rFonts w:ascii="Times New Roman" w:eastAsia="Times New Roman" w:hAnsi="Times New Roman" w:cs="Times New Roman"/>
                <w:color w:val="000000"/>
                <w:spacing w:val="-8"/>
                <w:position w:val="-30"/>
                <w:sz w:val="24"/>
                <w:szCs w:val="24"/>
                <w:lang w:eastAsia="ru-RU"/>
              </w:rPr>
            </w:pPr>
            <w:r w:rsidRPr="0075641E">
              <w:rPr>
                <w:rFonts w:ascii="Times New Roman" w:eastAsia="Times New Roman" w:hAnsi="Times New Roman" w:cs="Times New Roman"/>
                <w:color w:val="000000"/>
                <w:spacing w:val="-8"/>
                <w:position w:val="-30"/>
                <w:sz w:val="24"/>
                <w:szCs w:val="24"/>
                <w:lang w:eastAsia="ru-RU"/>
              </w:rPr>
              <w:t xml:space="preserve">где: </w:t>
            </w:r>
            <w:r w:rsidRPr="0075641E">
              <w:rPr>
                <w:rFonts w:ascii="Times New Roman" w:eastAsia="Times New Roman" w:hAnsi="Times New Roman" w:cs="Times New Roman"/>
                <w:color w:val="000000"/>
                <w:spacing w:val="-8"/>
                <w:position w:val="-30"/>
                <w:sz w:val="24"/>
                <w:szCs w:val="24"/>
                <w:lang w:val="en-US" w:eastAsia="ru-RU"/>
              </w:rPr>
              <w:t>V</w:t>
            </w:r>
            <w:proofErr w:type="spellStart"/>
            <w:r w:rsidRPr="0041288E">
              <w:rPr>
                <w:rFonts w:ascii="Times New Roman" w:eastAsia="Times New Roman" w:hAnsi="Times New Roman" w:cs="Times New Roman"/>
                <w:color w:val="000000"/>
                <w:spacing w:val="-8"/>
                <w:position w:val="-30"/>
                <w:sz w:val="24"/>
                <w:szCs w:val="24"/>
                <w:vertAlign w:val="subscript"/>
                <w:lang w:eastAsia="ru-RU"/>
              </w:rPr>
              <w:t>пр</w:t>
            </w:r>
            <w:proofErr w:type="spellEnd"/>
            <w:r w:rsidRPr="0075641E">
              <w:rPr>
                <w:rFonts w:ascii="Times New Roman" w:eastAsia="Times New Roman" w:hAnsi="Times New Roman" w:cs="Times New Roman"/>
                <w:color w:val="000000"/>
                <w:spacing w:val="-8"/>
                <w:position w:val="-30"/>
                <w:sz w:val="24"/>
                <w:szCs w:val="24"/>
                <w:lang w:eastAsia="ru-RU"/>
              </w:rPr>
              <w:t xml:space="preserve"> – выручка от продаж, тыс. руб.;</w:t>
            </w:r>
          </w:p>
          <w:p w14:paraId="128D6C98" w14:textId="77777777" w:rsidR="002D4AAF" w:rsidRPr="0075641E" w:rsidRDefault="002D4AAF" w:rsidP="00E96872">
            <w:pPr>
              <w:rPr>
                <w:rFonts w:ascii="Times New Roman" w:eastAsia="Times New Roman" w:hAnsi="Times New Roman" w:cs="Times New Roman"/>
                <w:color w:val="000000"/>
                <w:spacing w:val="-8"/>
                <w:position w:val="-30"/>
                <w:sz w:val="24"/>
                <w:szCs w:val="24"/>
                <w:lang w:eastAsia="ru-RU"/>
              </w:rPr>
            </w:pPr>
            <w:r w:rsidRPr="0075641E">
              <w:rPr>
                <w:rFonts w:ascii="Times New Roman" w:eastAsia="Times New Roman" w:hAnsi="Times New Roman" w:cs="Times New Roman"/>
                <w:color w:val="000000"/>
                <w:spacing w:val="-8"/>
                <w:position w:val="-30"/>
                <w:sz w:val="24"/>
                <w:szCs w:val="24"/>
                <w:lang w:eastAsia="ru-RU"/>
              </w:rPr>
              <w:t xml:space="preserve">     Ч </w:t>
            </w:r>
            <w:proofErr w:type="spellStart"/>
            <w:r w:rsidRPr="0075641E">
              <w:rPr>
                <w:rFonts w:ascii="Times New Roman" w:eastAsia="Times New Roman" w:hAnsi="Times New Roman" w:cs="Times New Roman"/>
                <w:color w:val="000000"/>
                <w:spacing w:val="-8"/>
                <w:position w:val="-30"/>
                <w:sz w:val="24"/>
                <w:szCs w:val="24"/>
                <w:vertAlign w:val="subscript"/>
                <w:lang w:eastAsia="ru-RU"/>
              </w:rPr>
              <w:t>сп</w:t>
            </w:r>
            <w:proofErr w:type="spellEnd"/>
            <w:r w:rsidRPr="0075641E">
              <w:rPr>
                <w:rFonts w:ascii="Times New Roman" w:eastAsia="Times New Roman" w:hAnsi="Times New Roman" w:cs="Times New Roman"/>
                <w:color w:val="000000"/>
                <w:spacing w:val="-8"/>
                <w:position w:val="-30"/>
                <w:sz w:val="24"/>
                <w:szCs w:val="24"/>
                <w:lang w:eastAsia="ru-RU"/>
              </w:rPr>
              <w:t>. – среднесписочная численность работников, чел.</w:t>
            </w:r>
          </w:p>
          <w:p w14:paraId="568BC23B" w14:textId="77777777" w:rsidR="002D4AAF" w:rsidRPr="0075641E" w:rsidRDefault="002D4AAF" w:rsidP="00E96872">
            <w:pPr>
              <w:rPr>
                <w:rFonts w:ascii="Times New Roman" w:eastAsia="Calibri" w:hAnsi="Times New Roman" w:cs="Times New Roman"/>
                <w:sz w:val="24"/>
                <w:szCs w:val="24"/>
              </w:rPr>
            </w:pPr>
          </w:p>
        </w:tc>
      </w:tr>
      <w:tr w:rsidR="002D4AAF" w:rsidRPr="0075641E" w14:paraId="7834FA8B" w14:textId="77777777" w:rsidTr="00E96872">
        <w:tc>
          <w:tcPr>
            <w:tcW w:w="4672" w:type="dxa"/>
          </w:tcPr>
          <w:p w14:paraId="0E921BCC"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4"/>
                <w:lang w:eastAsia="ru-RU"/>
              </w:rPr>
            </w:pPr>
            <w:r w:rsidRPr="0075641E">
              <w:rPr>
                <w:rFonts w:ascii="Times New Roman" w:eastAsia="Times New Roman" w:hAnsi="Times New Roman" w:cs="Times New Roman"/>
                <w:sz w:val="24"/>
                <w:szCs w:val="24"/>
                <w:lang w:eastAsia="ru-RU"/>
              </w:rPr>
              <w:t>- на одного рабочего</w:t>
            </w:r>
          </w:p>
          <w:p w14:paraId="16411C4E" w14:textId="77777777" w:rsidR="002D4AAF" w:rsidRPr="0075641E" w:rsidRDefault="002D4AAF" w:rsidP="00E96872">
            <w:pPr>
              <w:rPr>
                <w:rFonts w:ascii="Times New Roman" w:eastAsia="Calibri" w:hAnsi="Times New Roman" w:cs="Times New Roman"/>
                <w:sz w:val="24"/>
                <w:szCs w:val="24"/>
              </w:rPr>
            </w:pPr>
          </w:p>
        </w:tc>
        <w:tc>
          <w:tcPr>
            <w:tcW w:w="4673" w:type="dxa"/>
          </w:tcPr>
          <w:p w14:paraId="5AE7A2D8"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035F0F64" w14:textId="77777777" w:rsidR="002D4AAF" w:rsidRPr="0075641E" w:rsidRDefault="002D4AAF" w:rsidP="00E96872">
            <w:pPr>
              <w:rPr>
                <w:rFonts w:ascii="Times New Roman" w:eastAsia="Times New Roman" w:hAnsi="Times New Roman" w:cs="Times New Roman"/>
                <w:color w:val="000000"/>
                <w:spacing w:val="-8"/>
                <w:position w:val="-30"/>
                <w:sz w:val="24"/>
                <w:szCs w:val="24"/>
                <w:lang w:val="en-US" w:eastAsia="ru-RU"/>
              </w:rPr>
            </w:pPr>
            <m:oMathPara>
              <m:oMath>
                <m:r>
                  <w:rPr>
                    <w:rFonts w:ascii="Cambria Math" w:eastAsia="Times New Roman" w:hAnsi="Cambria Math" w:cs="Times New Roman"/>
                    <w:color w:val="000000"/>
                    <w:spacing w:val="-8"/>
                    <w:sz w:val="24"/>
                    <w:szCs w:val="24"/>
                    <w:lang w:eastAsia="ru-RU"/>
                  </w:rPr>
                  <m:t>В</m:t>
                </m:r>
                <m:r>
                  <w:rPr>
                    <w:rFonts w:ascii="Cambria Math" w:eastAsia="Times New Roman" w:hAnsi="Times New Roman" w:cs="Times New Roman"/>
                    <w:color w:val="000000"/>
                    <w:spacing w:val="-8"/>
                    <w:sz w:val="24"/>
                    <w:szCs w:val="24"/>
                    <w:lang w:eastAsia="ru-RU"/>
                  </w:rPr>
                  <m:t>=</m:t>
                </m:r>
                <m:f>
                  <m:fPr>
                    <m:ctrlPr>
                      <w:rPr>
                        <w:rFonts w:ascii="Cambria Math" w:eastAsia="Times New Roman" w:hAnsi="Times New Roman" w:cs="Times New Roman"/>
                        <w:i/>
                        <w:color w:val="000000"/>
                        <w:spacing w:val="-8"/>
                        <w:sz w:val="24"/>
                        <w:szCs w:val="24"/>
                        <w:lang w:eastAsia="ru-RU"/>
                      </w:rPr>
                    </m:ctrlPr>
                  </m:fPr>
                  <m:num>
                    <m:sSub>
                      <m:sSubPr>
                        <m:ctrlPr>
                          <w:rPr>
                            <w:rFonts w:ascii="Cambria Math" w:eastAsia="Times New Roman" w:hAnsi="Times New Roman"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V</m:t>
                        </m:r>
                      </m:e>
                      <m:sub>
                        <m:r>
                          <w:rPr>
                            <w:rFonts w:ascii="Cambria Math" w:eastAsia="Times New Roman" w:hAnsi="Times New Roman" w:cs="Times New Roman"/>
                            <w:color w:val="000000"/>
                            <w:spacing w:val="-8"/>
                            <w:sz w:val="24"/>
                            <w:szCs w:val="24"/>
                            <w:lang w:eastAsia="ru-RU"/>
                          </w:rPr>
                          <m:t xml:space="preserve"> </m:t>
                        </m:r>
                        <m:r>
                          <w:rPr>
                            <w:rFonts w:ascii="Cambria Math" w:eastAsia="Times New Roman" w:hAnsi="Times New Roman" w:cs="Times New Roman"/>
                            <w:color w:val="000000"/>
                            <w:spacing w:val="-8"/>
                            <w:sz w:val="24"/>
                            <w:szCs w:val="24"/>
                            <w:lang w:eastAsia="ru-RU"/>
                          </w:rPr>
                          <m:t>пр</m:t>
                        </m:r>
                      </m:sub>
                    </m:sSub>
                  </m:num>
                  <m:den>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Ч</m:t>
                        </m:r>
                      </m:e>
                      <m:sub>
                        <m:r>
                          <w:rPr>
                            <w:rFonts w:ascii="Cambria Math" w:eastAsia="Times New Roman" w:hAnsi="Times New Roman" w:cs="Times New Roman"/>
                            <w:color w:val="000000"/>
                            <w:spacing w:val="-8"/>
                            <w:sz w:val="24"/>
                            <w:szCs w:val="24"/>
                            <w:lang w:eastAsia="ru-RU"/>
                          </w:rPr>
                          <m:t>сп</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ctrlPr>
                      <w:rPr>
                        <w:rFonts w:ascii="Cambria Math" w:eastAsia="Times New Roman" w:hAnsi="Cambria Math" w:cs="Times New Roman"/>
                        <w:i/>
                        <w:color w:val="000000"/>
                        <w:spacing w:val="-8"/>
                        <w:sz w:val="24"/>
                        <w:szCs w:val="24"/>
                        <w:lang w:eastAsia="ru-RU"/>
                      </w:rPr>
                    </m:ctrlPr>
                  </m:den>
                </m:f>
              </m:oMath>
            </m:oMathPara>
          </w:p>
          <w:p w14:paraId="70DE176A"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 xml:space="preserve">Где: </w:t>
            </w:r>
            <w:r w:rsidRPr="008629D6">
              <w:rPr>
                <w:rFonts w:ascii="Times New Roman" w:eastAsia="Times New Roman" w:hAnsi="Times New Roman" w:cs="Times New Roman"/>
                <w:i/>
                <w:color w:val="000000"/>
                <w:spacing w:val="-8"/>
                <w:position w:val="-30"/>
                <w:sz w:val="24"/>
                <w:szCs w:val="24"/>
                <w:lang w:val="en-US" w:eastAsia="ru-RU"/>
              </w:rPr>
              <w:t>V</w:t>
            </w:r>
            <w:proofErr w:type="spellStart"/>
            <w:r w:rsidRPr="008629D6">
              <w:rPr>
                <w:rFonts w:ascii="Times New Roman" w:eastAsia="Times New Roman" w:hAnsi="Times New Roman" w:cs="Times New Roman"/>
                <w:i/>
                <w:color w:val="000000"/>
                <w:spacing w:val="-8"/>
                <w:position w:val="-30"/>
                <w:sz w:val="24"/>
                <w:szCs w:val="24"/>
                <w:vertAlign w:val="subscript"/>
                <w:lang w:eastAsia="ru-RU"/>
              </w:rPr>
              <w:t>пр</w:t>
            </w:r>
            <w:proofErr w:type="spellEnd"/>
            <w:r w:rsidRPr="0075641E">
              <w:rPr>
                <w:rFonts w:ascii="Times New Roman" w:eastAsia="Times New Roman" w:hAnsi="Times New Roman" w:cs="Times New Roman"/>
                <w:i/>
                <w:color w:val="000000"/>
                <w:spacing w:val="-8"/>
                <w:position w:val="-30"/>
                <w:sz w:val="24"/>
                <w:szCs w:val="24"/>
                <w:lang w:eastAsia="ru-RU"/>
              </w:rPr>
              <w:t xml:space="preserve"> </w:t>
            </w:r>
            <w:proofErr w:type="gramStart"/>
            <w:r w:rsidRPr="0075641E">
              <w:rPr>
                <w:rFonts w:ascii="Times New Roman" w:eastAsia="Times New Roman" w:hAnsi="Times New Roman" w:cs="Times New Roman"/>
                <w:i/>
                <w:color w:val="000000"/>
                <w:spacing w:val="-8"/>
                <w:position w:val="-30"/>
                <w:sz w:val="24"/>
                <w:szCs w:val="24"/>
                <w:lang w:eastAsia="ru-RU"/>
              </w:rPr>
              <w:t>–</w:t>
            </w:r>
            <w:r>
              <w:rPr>
                <w:rFonts w:ascii="Times New Roman" w:eastAsia="Times New Roman" w:hAnsi="Times New Roman" w:cs="Times New Roman"/>
                <w:i/>
                <w:color w:val="000000"/>
                <w:spacing w:val="-8"/>
                <w:position w:val="-30"/>
                <w:sz w:val="24"/>
                <w:szCs w:val="24"/>
                <w:lang w:eastAsia="ru-RU"/>
              </w:rPr>
              <w:t xml:space="preserve"> </w:t>
            </w:r>
            <w:r w:rsidRPr="0075641E">
              <w:rPr>
                <w:rFonts w:ascii="Times New Roman" w:eastAsia="Times New Roman" w:hAnsi="Times New Roman" w:cs="Times New Roman"/>
                <w:i/>
                <w:color w:val="000000"/>
                <w:spacing w:val="-8"/>
                <w:position w:val="-30"/>
                <w:sz w:val="24"/>
                <w:szCs w:val="24"/>
                <w:lang w:eastAsia="ru-RU"/>
              </w:rPr>
              <w:t xml:space="preserve"> выручка</w:t>
            </w:r>
            <w:proofErr w:type="gramEnd"/>
            <w:r w:rsidRPr="0075641E">
              <w:rPr>
                <w:rFonts w:ascii="Times New Roman" w:eastAsia="Times New Roman" w:hAnsi="Times New Roman" w:cs="Times New Roman"/>
                <w:i/>
                <w:color w:val="000000"/>
                <w:spacing w:val="-8"/>
                <w:position w:val="-30"/>
                <w:sz w:val="24"/>
                <w:szCs w:val="24"/>
                <w:lang w:eastAsia="ru-RU"/>
              </w:rPr>
              <w:t xml:space="preserve"> от продаж, тыс. руб.;</w:t>
            </w:r>
          </w:p>
          <w:p w14:paraId="13351E2B"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 xml:space="preserve">      Ч </w:t>
            </w:r>
            <w:proofErr w:type="spellStart"/>
            <w:r w:rsidRPr="0075641E">
              <w:rPr>
                <w:rFonts w:ascii="Times New Roman" w:eastAsia="Times New Roman" w:hAnsi="Times New Roman" w:cs="Times New Roman"/>
                <w:i/>
                <w:color w:val="000000"/>
                <w:spacing w:val="-8"/>
                <w:position w:val="-30"/>
                <w:sz w:val="24"/>
                <w:szCs w:val="24"/>
                <w:vertAlign w:val="subscript"/>
                <w:lang w:eastAsia="ru-RU"/>
              </w:rPr>
              <w:t>сп</w:t>
            </w:r>
            <w:proofErr w:type="spellEnd"/>
            <w:r w:rsidRPr="0075641E">
              <w:rPr>
                <w:rFonts w:ascii="Times New Roman" w:eastAsia="Times New Roman" w:hAnsi="Times New Roman" w:cs="Times New Roman"/>
                <w:i/>
                <w:color w:val="000000"/>
                <w:spacing w:val="-8"/>
                <w:position w:val="-30"/>
                <w:sz w:val="24"/>
                <w:szCs w:val="24"/>
                <w:lang w:eastAsia="ru-RU"/>
              </w:rPr>
              <w:t>. – среднесписочная численность рабочих, чел.</w:t>
            </w:r>
          </w:p>
          <w:p w14:paraId="77D31762" w14:textId="77777777" w:rsidR="002D4AAF" w:rsidRPr="0075641E" w:rsidRDefault="002D4AAF" w:rsidP="00E96872">
            <w:pPr>
              <w:rPr>
                <w:rFonts w:ascii="Times New Roman" w:eastAsia="Calibri" w:hAnsi="Times New Roman" w:cs="Times New Roman"/>
                <w:sz w:val="24"/>
                <w:szCs w:val="24"/>
              </w:rPr>
            </w:pPr>
          </w:p>
        </w:tc>
      </w:tr>
      <w:tr w:rsidR="002D4AAF" w:rsidRPr="0075641E" w14:paraId="02437E41" w14:textId="77777777" w:rsidTr="00E96872">
        <w:tc>
          <w:tcPr>
            <w:tcW w:w="4672" w:type="dxa"/>
          </w:tcPr>
          <w:p w14:paraId="237C8EB9"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Фонд заработной платы, тыс. руб.</w:t>
            </w:r>
          </w:p>
          <w:p w14:paraId="7C7C1C28" w14:textId="77777777" w:rsidR="002D4AAF" w:rsidRPr="0075641E" w:rsidRDefault="002D4AAF" w:rsidP="00E96872">
            <w:pPr>
              <w:rPr>
                <w:rFonts w:ascii="Times New Roman" w:eastAsia="Calibri" w:hAnsi="Times New Roman" w:cs="Times New Roman"/>
                <w:sz w:val="24"/>
                <w:szCs w:val="24"/>
              </w:rPr>
            </w:pPr>
          </w:p>
        </w:tc>
        <w:tc>
          <w:tcPr>
            <w:tcW w:w="4673" w:type="dxa"/>
          </w:tcPr>
          <w:p w14:paraId="40511947"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Информация предприятия</w:t>
            </w:r>
          </w:p>
        </w:tc>
      </w:tr>
      <w:tr w:rsidR="002D4AAF" w:rsidRPr="0075641E" w14:paraId="58F89DC3" w14:textId="77777777" w:rsidTr="00E96872">
        <w:tc>
          <w:tcPr>
            <w:tcW w:w="4672" w:type="dxa"/>
          </w:tcPr>
          <w:p w14:paraId="724F45B3"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 xml:space="preserve">Среднегодовая заработная плата, </w:t>
            </w:r>
            <w:r w:rsidRPr="0075641E">
              <w:rPr>
                <w:rFonts w:ascii="Times New Roman" w:eastAsia="Times New Roman" w:hAnsi="Times New Roman" w:cs="Times New Roman"/>
                <w:sz w:val="24"/>
                <w:szCs w:val="20"/>
                <w:lang w:eastAsia="ru-RU"/>
              </w:rPr>
              <w:br/>
              <w:t>тыс. руб.</w:t>
            </w:r>
          </w:p>
          <w:p w14:paraId="6631C5CF" w14:textId="77777777" w:rsidR="002D4AAF" w:rsidRPr="0075641E" w:rsidRDefault="002D4AAF" w:rsidP="00E96872">
            <w:pPr>
              <w:rPr>
                <w:rFonts w:ascii="Times New Roman" w:eastAsia="Calibri" w:hAnsi="Times New Roman" w:cs="Times New Roman"/>
                <w:sz w:val="24"/>
                <w:szCs w:val="24"/>
              </w:rPr>
            </w:pPr>
          </w:p>
        </w:tc>
        <w:tc>
          <w:tcPr>
            <w:tcW w:w="4673" w:type="dxa"/>
          </w:tcPr>
          <w:p w14:paraId="1E7E889E"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774BD6E2" w14:textId="77777777" w:rsidR="002D4AAF" w:rsidRPr="0075641E" w:rsidRDefault="002D4AAF" w:rsidP="00E96872">
            <w:pPr>
              <w:rPr>
                <w:rFonts w:ascii="Times New Roman" w:eastAsia="Times New Roman" w:hAnsi="Times New Roman" w:cs="Times New Roman"/>
                <w:color w:val="000000"/>
                <w:spacing w:val="-8"/>
                <w:position w:val="-30"/>
                <w:sz w:val="24"/>
                <w:szCs w:val="24"/>
                <w:lang w:eastAsia="ru-RU"/>
              </w:rPr>
            </w:pPr>
            <m:oMathPara>
              <m:oMath>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З</m:t>
                    </m:r>
                  </m:e>
                  <m:sub>
                    <m:r>
                      <w:rPr>
                        <w:rFonts w:ascii="Cambria Math" w:eastAsia="Times New Roman" w:hAnsi="Times New Roman" w:cs="Times New Roman"/>
                        <w:color w:val="000000"/>
                        <w:spacing w:val="-8"/>
                        <w:sz w:val="24"/>
                        <w:szCs w:val="24"/>
                        <w:lang w:eastAsia="ru-RU"/>
                      </w:rPr>
                      <m:t>ср</m:t>
                    </m:r>
                    <m:r>
                      <w:rPr>
                        <w:rFonts w:ascii="Cambria Math" w:eastAsia="Times New Roman" w:hAnsi="Times New Roman" w:cs="Times New Roman"/>
                        <w:color w:val="000000"/>
                        <w:spacing w:val="-8"/>
                        <w:sz w:val="24"/>
                        <w:szCs w:val="24"/>
                        <w:lang w:eastAsia="ru-RU"/>
                      </w:rPr>
                      <m:t>.</m:t>
                    </m:r>
                    <m:r>
                      <w:rPr>
                        <w:rFonts w:ascii="Cambria Math" w:eastAsia="Times New Roman" w:hAnsi="Times New Roman" w:cs="Times New Roman"/>
                        <w:color w:val="000000"/>
                        <w:spacing w:val="-8"/>
                        <w:sz w:val="24"/>
                        <w:szCs w:val="24"/>
                        <w:lang w:eastAsia="ru-RU"/>
                      </w:rPr>
                      <m:t>год</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r>
                  <w:rPr>
                    <w:rFonts w:ascii="Cambria Math" w:eastAsia="Times New Roman" w:hAnsi="Times New Roman" w:cs="Times New Roman"/>
                    <w:color w:val="000000"/>
                    <w:spacing w:val="-8"/>
                    <w:sz w:val="24"/>
                    <w:szCs w:val="24"/>
                    <w:lang w:eastAsia="ru-RU"/>
                  </w:rPr>
                  <m:t>=</m:t>
                </m:r>
                <m:f>
                  <m:fPr>
                    <m:ctrlPr>
                      <w:rPr>
                        <w:rFonts w:ascii="Cambria Math" w:eastAsia="Times New Roman" w:hAnsi="Cambria Math" w:cs="Times New Roman"/>
                        <w:i/>
                        <w:color w:val="000000"/>
                        <w:spacing w:val="-8"/>
                        <w:sz w:val="24"/>
                        <w:szCs w:val="24"/>
                        <w:lang w:eastAsia="ru-RU"/>
                      </w:rPr>
                    </m:ctrlPr>
                  </m:fPr>
                  <m:num>
                    <m:r>
                      <w:rPr>
                        <w:rFonts w:ascii="Cambria Math" w:eastAsia="Times New Roman" w:hAnsi="Times New Roman" w:cs="Times New Roman"/>
                        <w:color w:val="000000"/>
                        <w:spacing w:val="-8"/>
                        <w:sz w:val="24"/>
                        <w:szCs w:val="24"/>
                        <w:lang w:eastAsia="ru-RU"/>
                      </w:rPr>
                      <m:t>ФЗ</m:t>
                    </m:r>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П</m:t>
                        </m:r>
                      </m:e>
                      <m:sub/>
                    </m:sSub>
                  </m:num>
                  <m:den>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Ч</m:t>
                        </m:r>
                      </m:e>
                      <m:sub>
                        <m:r>
                          <w:rPr>
                            <w:rFonts w:ascii="Cambria Math" w:eastAsia="Times New Roman" w:hAnsi="Times New Roman" w:cs="Times New Roman"/>
                            <w:color w:val="000000"/>
                            <w:spacing w:val="-8"/>
                            <w:sz w:val="24"/>
                            <w:szCs w:val="24"/>
                            <w:lang w:eastAsia="ru-RU"/>
                          </w:rPr>
                          <m:t>сп</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den>
                </m:f>
              </m:oMath>
            </m:oMathPara>
          </w:p>
          <w:p w14:paraId="337F92DD"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где: ФЗП – фонд заработной платы, тыс. руб.;</w:t>
            </w:r>
          </w:p>
          <w:p w14:paraId="4031FE61" w14:textId="77777777" w:rsidR="002D4AAF" w:rsidRPr="0075641E" w:rsidRDefault="002D4AAF" w:rsidP="00E96872">
            <w:pPr>
              <w:rPr>
                <w:rFonts w:ascii="Times New Roman" w:eastAsia="Times New Roman" w:hAnsi="Times New Roman" w:cs="Times New Roman"/>
                <w:i/>
                <w:color w:val="000000"/>
                <w:spacing w:val="-8"/>
                <w:position w:val="-30"/>
                <w:sz w:val="24"/>
                <w:szCs w:val="24"/>
                <w:lang w:eastAsia="ru-RU"/>
              </w:rPr>
            </w:pPr>
            <w:r w:rsidRPr="0075641E">
              <w:rPr>
                <w:rFonts w:ascii="Times New Roman" w:eastAsia="Times New Roman" w:hAnsi="Times New Roman" w:cs="Times New Roman"/>
                <w:i/>
                <w:color w:val="000000"/>
                <w:spacing w:val="-8"/>
                <w:position w:val="-30"/>
                <w:sz w:val="24"/>
                <w:szCs w:val="24"/>
                <w:lang w:eastAsia="ru-RU"/>
              </w:rPr>
              <w:t xml:space="preserve">          Ч </w:t>
            </w:r>
            <w:proofErr w:type="spellStart"/>
            <w:r w:rsidRPr="0075641E">
              <w:rPr>
                <w:rFonts w:ascii="Times New Roman" w:eastAsia="Times New Roman" w:hAnsi="Times New Roman" w:cs="Times New Roman"/>
                <w:i/>
                <w:color w:val="000000"/>
                <w:spacing w:val="-8"/>
                <w:position w:val="-30"/>
                <w:sz w:val="24"/>
                <w:szCs w:val="24"/>
                <w:vertAlign w:val="subscript"/>
                <w:lang w:eastAsia="ru-RU"/>
              </w:rPr>
              <w:t>сп</w:t>
            </w:r>
            <w:proofErr w:type="spellEnd"/>
            <w:r w:rsidRPr="0075641E">
              <w:rPr>
                <w:rFonts w:ascii="Times New Roman" w:eastAsia="Times New Roman" w:hAnsi="Times New Roman" w:cs="Times New Roman"/>
                <w:i/>
                <w:color w:val="000000"/>
                <w:spacing w:val="-8"/>
                <w:position w:val="-30"/>
                <w:sz w:val="24"/>
                <w:szCs w:val="24"/>
                <w:lang w:eastAsia="ru-RU"/>
              </w:rPr>
              <w:t>. – среднесписочная численность работников, чел.</w:t>
            </w:r>
          </w:p>
        </w:tc>
      </w:tr>
      <w:tr w:rsidR="002D4AAF" w:rsidRPr="0075641E" w14:paraId="2301B5A6" w14:textId="77777777" w:rsidTr="00E96872">
        <w:tc>
          <w:tcPr>
            <w:tcW w:w="4672" w:type="dxa"/>
          </w:tcPr>
          <w:p w14:paraId="54C92977" w14:textId="77777777" w:rsidR="002D4AAF" w:rsidRPr="00DB0BAD"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Среднемесячная </w:t>
            </w:r>
            <w:r w:rsidRPr="00DB0BAD">
              <w:rPr>
                <w:rFonts w:ascii="Times New Roman" w:eastAsia="Times New Roman" w:hAnsi="Times New Roman" w:cs="Times New Roman"/>
                <w:sz w:val="24"/>
                <w:szCs w:val="20"/>
                <w:lang w:eastAsia="ru-RU"/>
              </w:rPr>
              <w:t xml:space="preserve">заработная плата, </w:t>
            </w:r>
            <w:r w:rsidRPr="00DB0BAD">
              <w:rPr>
                <w:rFonts w:ascii="Times New Roman" w:eastAsia="Times New Roman" w:hAnsi="Times New Roman" w:cs="Times New Roman"/>
                <w:sz w:val="24"/>
                <w:szCs w:val="20"/>
                <w:lang w:eastAsia="ru-RU"/>
              </w:rPr>
              <w:br/>
              <w:t>тыс. руб.</w:t>
            </w:r>
          </w:p>
          <w:p w14:paraId="44489C16"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3098DA60" w14:textId="77777777" w:rsidR="002D4AAF" w:rsidRPr="0075641E" w:rsidRDefault="002D4AAF" w:rsidP="00E96872">
            <w:pPr>
              <w:rPr>
                <w:rFonts w:ascii="Times New Roman" w:eastAsia="Times New Roman" w:hAnsi="Times New Roman" w:cs="Times New Roman"/>
                <w:color w:val="000000"/>
                <w:spacing w:val="-8"/>
                <w:position w:val="-30"/>
                <w:sz w:val="24"/>
                <w:szCs w:val="24"/>
                <w:lang w:eastAsia="ru-RU"/>
              </w:rPr>
            </w:pPr>
            <m:oMathPara>
              <m:oMath>
                <m:sSub>
                  <m:sSubPr>
                    <m:ctrlPr>
                      <w:rPr>
                        <w:rFonts w:ascii="Cambria Math" w:eastAsia="Times New Roman" w:hAnsi="Cambria Math"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З</m:t>
                    </m:r>
                  </m:e>
                  <m:sub>
                    <m:r>
                      <w:rPr>
                        <w:rFonts w:ascii="Cambria Math" w:eastAsia="Times New Roman" w:hAnsi="Times New Roman" w:cs="Times New Roman"/>
                        <w:color w:val="000000"/>
                        <w:spacing w:val="-8"/>
                        <w:sz w:val="24"/>
                        <w:szCs w:val="24"/>
                        <w:lang w:eastAsia="ru-RU"/>
                      </w:rPr>
                      <m:t>ср</m:t>
                    </m:r>
                    <m:r>
                      <w:rPr>
                        <w:rFonts w:ascii="Cambria Math" w:eastAsia="Times New Roman" w:hAnsi="Times New Roman" w:cs="Times New Roman"/>
                        <w:color w:val="000000"/>
                        <w:spacing w:val="-8"/>
                        <w:sz w:val="24"/>
                        <w:szCs w:val="24"/>
                        <w:lang w:eastAsia="ru-RU"/>
                      </w:rPr>
                      <m:t>.</m:t>
                    </m:r>
                    <m:r>
                      <w:rPr>
                        <w:rFonts w:ascii="Cambria Math" w:eastAsia="Times New Roman" w:hAnsi="Times New Roman" w:cs="Times New Roman"/>
                        <w:color w:val="000000"/>
                        <w:spacing w:val="-8"/>
                        <w:sz w:val="24"/>
                        <w:szCs w:val="24"/>
                        <w:lang w:eastAsia="ru-RU"/>
                      </w:rPr>
                      <m:t>мес</m:t>
                    </m:r>
                    <m:r>
                      <w:rPr>
                        <w:rFonts w:ascii="Cambria Math" w:eastAsia="Times New Roman" w:hAnsi="Times New Roman" w:cs="Times New Roman"/>
                        <w:color w:val="000000"/>
                        <w:spacing w:val="-8"/>
                        <w:sz w:val="24"/>
                        <w:szCs w:val="24"/>
                        <w:lang w:eastAsia="ru-RU"/>
                      </w:rPr>
                      <m:t>.</m:t>
                    </m:r>
                    <m:ctrlPr>
                      <w:rPr>
                        <w:rFonts w:ascii="Cambria Math" w:eastAsia="Times New Roman" w:hAnsi="Times New Roman" w:cs="Times New Roman"/>
                        <w:i/>
                        <w:color w:val="000000"/>
                        <w:spacing w:val="-8"/>
                        <w:sz w:val="24"/>
                        <w:szCs w:val="24"/>
                        <w:lang w:eastAsia="ru-RU"/>
                      </w:rPr>
                    </m:ctrlPr>
                  </m:sub>
                </m:sSub>
                <m:r>
                  <w:rPr>
                    <w:rFonts w:ascii="Cambria Math" w:eastAsia="Times New Roman" w:hAnsi="Times New Roman" w:cs="Times New Roman"/>
                    <w:color w:val="000000"/>
                    <w:spacing w:val="-8"/>
                    <w:sz w:val="24"/>
                    <w:szCs w:val="24"/>
                    <w:lang w:eastAsia="ru-RU"/>
                  </w:rPr>
                  <m:t>=</m:t>
                </m:r>
                <m:f>
                  <m:fPr>
                    <m:ctrlPr>
                      <w:rPr>
                        <w:rFonts w:ascii="Cambria Math" w:eastAsia="Times New Roman" w:hAnsi="Cambria Math" w:cs="Times New Roman"/>
                        <w:i/>
                        <w:color w:val="000000"/>
                        <w:spacing w:val="-8"/>
                        <w:sz w:val="24"/>
                        <w:szCs w:val="24"/>
                        <w:lang w:eastAsia="ru-RU"/>
                      </w:rPr>
                    </m:ctrlPr>
                  </m:fPr>
                  <m:num>
                    <m:sSub>
                      <m:sSubPr>
                        <m:ctrlPr>
                          <w:rPr>
                            <w:rFonts w:ascii="Cambria Math" w:eastAsia="Times New Roman" w:hAnsi="Times New Roman" w:cs="Times New Roman"/>
                            <w:i/>
                            <w:color w:val="000000"/>
                            <w:spacing w:val="-8"/>
                            <w:sz w:val="24"/>
                            <w:szCs w:val="24"/>
                            <w:lang w:eastAsia="ru-RU"/>
                          </w:rPr>
                        </m:ctrlPr>
                      </m:sSubPr>
                      <m:e>
                        <m:r>
                          <w:rPr>
                            <w:rFonts w:ascii="Cambria Math" w:eastAsia="Times New Roman" w:hAnsi="Times New Roman" w:cs="Times New Roman"/>
                            <w:color w:val="000000"/>
                            <w:spacing w:val="-8"/>
                            <w:sz w:val="24"/>
                            <w:szCs w:val="24"/>
                            <w:lang w:eastAsia="ru-RU"/>
                          </w:rPr>
                          <m:t>З</m:t>
                        </m:r>
                      </m:e>
                      <m:sub>
                        <m:r>
                          <w:rPr>
                            <w:rFonts w:ascii="Cambria Math" w:eastAsia="Times New Roman" w:hAnsi="Times New Roman" w:cs="Times New Roman"/>
                            <w:color w:val="000000"/>
                            <w:spacing w:val="-8"/>
                            <w:sz w:val="24"/>
                            <w:szCs w:val="24"/>
                            <w:lang w:eastAsia="ru-RU"/>
                          </w:rPr>
                          <m:t>ср</m:t>
                        </m:r>
                        <m:r>
                          <w:rPr>
                            <w:rFonts w:ascii="Cambria Math" w:eastAsia="Times New Roman" w:hAnsi="Times New Roman" w:cs="Times New Roman"/>
                            <w:color w:val="000000"/>
                            <w:spacing w:val="-8"/>
                            <w:sz w:val="24"/>
                            <w:szCs w:val="24"/>
                            <w:lang w:eastAsia="ru-RU"/>
                          </w:rPr>
                          <m:t>.</m:t>
                        </m:r>
                        <m:r>
                          <w:rPr>
                            <w:rFonts w:ascii="Cambria Math" w:eastAsia="Times New Roman" w:hAnsi="Times New Roman" w:cs="Times New Roman"/>
                            <w:color w:val="000000"/>
                            <w:spacing w:val="-8"/>
                            <w:sz w:val="24"/>
                            <w:szCs w:val="24"/>
                            <w:lang w:eastAsia="ru-RU"/>
                          </w:rPr>
                          <m:t>год</m:t>
                        </m:r>
                        <m:r>
                          <w:rPr>
                            <w:rFonts w:ascii="Cambria Math" w:eastAsia="Times New Roman" w:hAnsi="Times New Roman" w:cs="Times New Roman"/>
                            <w:color w:val="000000"/>
                            <w:spacing w:val="-8"/>
                            <w:sz w:val="24"/>
                            <w:szCs w:val="24"/>
                            <w:lang w:eastAsia="ru-RU"/>
                          </w:rPr>
                          <m:t>.</m:t>
                        </m:r>
                      </m:sub>
                    </m:sSub>
                  </m:num>
                  <m:den>
                    <m:r>
                      <w:rPr>
                        <w:rFonts w:ascii="Cambria Math" w:eastAsia="Times New Roman" w:hAnsi="Cambria Math" w:cs="Times New Roman"/>
                        <w:color w:val="000000"/>
                        <w:spacing w:val="-8"/>
                        <w:sz w:val="24"/>
                        <w:szCs w:val="24"/>
                        <w:lang w:eastAsia="ru-RU"/>
                      </w:rPr>
                      <m:t>12</m:t>
                    </m:r>
                  </m:den>
                </m:f>
              </m:oMath>
            </m:oMathPara>
          </w:p>
          <w:p w14:paraId="72FE5B4E" w14:textId="77777777" w:rsidR="002D4AAF" w:rsidRPr="0075641E" w:rsidRDefault="002D4AAF" w:rsidP="00E96872">
            <w:pPr>
              <w:rPr>
                <w:rFonts w:ascii="Times New Roman" w:eastAsia="Calibri" w:hAnsi="Times New Roman" w:cs="Times New Roman"/>
                <w:sz w:val="24"/>
                <w:szCs w:val="24"/>
              </w:rPr>
            </w:pPr>
          </w:p>
        </w:tc>
      </w:tr>
      <w:tr w:rsidR="002D4AAF" w:rsidRPr="0075641E" w14:paraId="276F77DC" w14:textId="77777777" w:rsidTr="00E96872">
        <w:tc>
          <w:tcPr>
            <w:tcW w:w="4672" w:type="dxa"/>
          </w:tcPr>
          <w:p w14:paraId="13A273F4"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Себестоимость услуг и продукции, тыс. руб.</w:t>
            </w:r>
          </w:p>
          <w:p w14:paraId="5A471887" w14:textId="77777777" w:rsidR="002D4AAF" w:rsidRPr="0075641E" w:rsidRDefault="002D4AAF" w:rsidP="00E96872">
            <w:pPr>
              <w:rPr>
                <w:rFonts w:ascii="Times New Roman" w:eastAsia="Calibri" w:hAnsi="Times New Roman" w:cs="Times New Roman"/>
                <w:sz w:val="24"/>
                <w:szCs w:val="24"/>
              </w:rPr>
            </w:pPr>
          </w:p>
        </w:tc>
        <w:tc>
          <w:tcPr>
            <w:tcW w:w="4673" w:type="dxa"/>
          </w:tcPr>
          <w:p w14:paraId="7484D86B"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471E7FF2" w14:textId="77777777" w:rsidTr="00E96872">
        <w:tc>
          <w:tcPr>
            <w:tcW w:w="4672" w:type="dxa"/>
          </w:tcPr>
          <w:p w14:paraId="7A55F77A"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Затраты на рубль продаж, руб.</w:t>
            </w:r>
          </w:p>
          <w:p w14:paraId="4F040B3D"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6930102E"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73E99990" w14:textId="77777777" w:rsidR="002D4AAF" w:rsidRPr="0075641E" w:rsidRDefault="002D4AAF" w:rsidP="00E96872">
            <w:pPr>
              <w:rPr>
                <w:rFonts w:ascii="Times New Roman" w:eastAsia="Calibri" w:hAnsi="Times New Roman" w:cs="Times New Roman"/>
                <w:sz w:val="24"/>
                <w:szCs w:val="24"/>
                <w:lang w:val="en-US"/>
              </w:rPr>
            </w:pPr>
            <w:r w:rsidRPr="0075641E">
              <w:rPr>
                <w:rFonts w:ascii="Times New Roman" w:eastAsia="Times New Roman" w:hAnsi="Times New Roman" w:cs="Times New Roman"/>
                <w:color w:val="000000"/>
                <w:spacing w:val="-8"/>
                <w:position w:val="-24"/>
                <w:sz w:val="24"/>
                <w:szCs w:val="24"/>
                <w:lang w:eastAsia="ru-RU"/>
              </w:rPr>
              <w:object w:dxaOrig="1120" w:dyaOrig="660" w14:anchorId="7FC980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62.8pt;height:36.85pt" o:ole="">
                  <v:imagedata r:id="rId10" o:title=""/>
                </v:shape>
                <o:OLEObject Type="Embed" ProgID="Equation.3" ShapeID="_x0000_i1040" DrawAspect="Content" ObjectID="_1726393238" r:id="rId11"/>
              </w:object>
            </w:r>
          </w:p>
          <w:p w14:paraId="63B515E2"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где:</w:t>
            </w:r>
            <w:r w:rsidRPr="0075641E">
              <w:rPr>
                <w:rFonts w:ascii="Times New Roman" w:eastAsia="Calibri" w:hAnsi="Times New Roman" w:cs="Times New Roman"/>
                <w:sz w:val="24"/>
                <w:szCs w:val="24"/>
              </w:rPr>
              <w:t xml:space="preserve"> </w:t>
            </w:r>
            <w:r w:rsidRPr="0075641E">
              <w:rPr>
                <w:rFonts w:ascii="Times New Roman" w:eastAsia="Calibri" w:hAnsi="Times New Roman" w:cs="Times New Roman"/>
                <w:i/>
                <w:sz w:val="24"/>
                <w:szCs w:val="24"/>
              </w:rPr>
              <w:t xml:space="preserve">С </w:t>
            </w:r>
            <w:proofErr w:type="gramStart"/>
            <w:r w:rsidRPr="0075641E">
              <w:rPr>
                <w:rFonts w:ascii="Times New Roman" w:eastAsia="Calibri" w:hAnsi="Times New Roman" w:cs="Times New Roman"/>
                <w:i/>
                <w:sz w:val="24"/>
                <w:szCs w:val="24"/>
                <w:vertAlign w:val="subscript"/>
              </w:rPr>
              <w:t>общ</w:t>
            </w:r>
            <w:r w:rsidRPr="0075641E">
              <w:rPr>
                <w:rFonts w:ascii="Times New Roman" w:eastAsia="Calibri" w:hAnsi="Times New Roman" w:cs="Times New Roman"/>
                <w:i/>
                <w:sz w:val="24"/>
                <w:szCs w:val="24"/>
              </w:rPr>
              <w:t>.-</w:t>
            </w:r>
            <w:proofErr w:type="gramEnd"/>
            <w:r w:rsidRPr="0075641E">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 xml:space="preserve">общая </w:t>
            </w:r>
            <w:r w:rsidRPr="0075641E">
              <w:rPr>
                <w:rFonts w:ascii="Times New Roman" w:eastAsia="Calibri" w:hAnsi="Times New Roman" w:cs="Times New Roman"/>
                <w:i/>
                <w:sz w:val="24"/>
                <w:szCs w:val="24"/>
              </w:rPr>
              <w:t>себестоимость, тыс. руб.;</w:t>
            </w:r>
          </w:p>
          <w:p w14:paraId="35156096"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i/>
                <w:sz w:val="24"/>
                <w:szCs w:val="24"/>
              </w:rPr>
              <w:t xml:space="preserve">       </w:t>
            </w:r>
            <w:r w:rsidRPr="0075641E">
              <w:rPr>
                <w:rFonts w:ascii="Times New Roman" w:eastAsia="Calibri" w:hAnsi="Times New Roman" w:cs="Times New Roman"/>
                <w:i/>
                <w:sz w:val="24"/>
                <w:szCs w:val="24"/>
                <w:lang w:val="en-US"/>
              </w:rPr>
              <w:t>V</w:t>
            </w:r>
            <w:proofErr w:type="spellStart"/>
            <w:r w:rsidRPr="00A63650">
              <w:rPr>
                <w:rFonts w:ascii="Times New Roman" w:eastAsia="Calibri" w:hAnsi="Times New Roman" w:cs="Times New Roman"/>
                <w:i/>
                <w:sz w:val="24"/>
                <w:szCs w:val="24"/>
                <w:vertAlign w:val="subscript"/>
              </w:rPr>
              <w:t>пр</w:t>
            </w:r>
            <w:proofErr w:type="spellEnd"/>
            <w:r w:rsidRPr="0075641E">
              <w:rPr>
                <w:rFonts w:ascii="Times New Roman" w:eastAsia="Calibri" w:hAnsi="Times New Roman" w:cs="Times New Roman"/>
                <w:i/>
                <w:sz w:val="24"/>
                <w:szCs w:val="24"/>
              </w:rPr>
              <w:t xml:space="preserve"> – выручка от продаж, тыс. руб.</w:t>
            </w:r>
            <w:r w:rsidRPr="0075641E">
              <w:rPr>
                <w:rFonts w:ascii="Times New Roman" w:eastAsia="Calibri" w:hAnsi="Times New Roman" w:cs="Times New Roman"/>
                <w:sz w:val="24"/>
                <w:szCs w:val="24"/>
              </w:rPr>
              <w:t xml:space="preserve">        </w:t>
            </w:r>
          </w:p>
          <w:p w14:paraId="10271A09" w14:textId="77777777" w:rsidR="002D4AAF" w:rsidRPr="0075641E" w:rsidRDefault="002D4AAF" w:rsidP="00E96872">
            <w:pPr>
              <w:rPr>
                <w:rFonts w:ascii="Times New Roman" w:eastAsia="Calibri" w:hAnsi="Times New Roman" w:cs="Times New Roman"/>
                <w:sz w:val="24"/>
                <w:szCs w:val="24"/>
              </w:rPr>
            </w:pPr>
          </w:p>
        </w:tc>
      </w:tr>
      <w:tr w:rsidR="002D4AAF" w:rsidRPr="0075641E" w14:paraId="7EA8F767" w14:textId="77777777" w:rsidTr="00E96872">
        <w:tc>
          <w:tcPr>
            <w:tcW w:w="4672" w:type="dxa"/>
          </w:tcPr>
          <w:p w14:paraId="781F34FC"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lastRenderedPageBreak/>
              <w:t>Прибыль (убыток) от продаж, тыс. руб.</w:t>
            </w:r>
          </w:p>
          <w:p w14:paraId="6040B216" w14:textId="77777777" w:rsidR="002D4AAF" w:rsidRPr="0075641E" w:rsidRDefault="002D4AAF" w:rsidP="00E96872">
            <w:pPr>
              <w:rPr>
                <w:rFonts w:ascii="Times New Roman" w:eastAsia="Calibri" w:hAnsi="Times New Roman" w:cs="Times New Roman"/>
                <w:sz w:val="24"/>
                <w:szCs w:val="24"/>
              </w:rPr>
            </w:pPr>
          </w:p>
        </w:tc>
        <w:tc>
          <w:tcPr>
            <w:tcW w:w="4673" w:type="dxa"/>
          </w:tcPr>
          <w:p w14:paraId="2CFCF0A7"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510BAC1B" w14:textId="77777777" w:rsidTr="00E96872">
        <w:tc>
          <w:tcPr>
            <w:tcW w:w="4672" w:type="dxa"/>
          </w:tcPr>
          <w:p w14:paraId="33282839"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 xml:space="preserve">Прибыль (убыток) до налогообложения, </w:t>
            </w:r>
            <w:r w:rsidRPr="0075641E">
              <w:rPr>
                <w:rFonts w:ascii="Times New Roman" w:eastAsia="Times New Roman" w:hAnsi="Times New Roman" w:cs="Times New Roman"/>
                <w:sz w:val="24"/>
                <w:szCs w:val="20"/>
                <w:lang w:eastAsia="ru-RU"/>
              </w:rPr>
              <w:br/>
              <w:t>тыс. руб.</w:t>
            </w:r>
          </w:p>
          <w:p w14:paraId="269BEBA6"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46AC0A15"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0BC99FBD" w14:textId="77777777" w:rsidTr="00E96872">
        <w:tc>
          <w:tcPr>
            <w:tcW w:w="4672" w:type="dxa"/>
          </w:tcPr>
          <w:p w14:paraId="47D677E7"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Чистая прибыль (убыток), тыс. руб.</w:t>
            </w:r>
          </w:p>
        </w:tc>
        <w:tc>
          <w:tcPr>
            <w:tcW w:w="4673" w:type="dxa"/>
          </w:tcPr>
          <w:p w14:paraId="09C2A892"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Отчет о финансовых результатах</w:t>
            </w:r>
          </w:p>
        </w:tc>
      </w:tr>
      <w:tr w:rsidR="002D4AAF" w:rsidRPr="0075641E" w14:paraId="0A68CBEE" w14:textId="77777777" w:rsidTr="00E96872">
        <w:tc>
          <w:tcPr>
            <w:tcW w:w="4672" w:type="dxa"/>
          </w:tcPr>
          <w:p w14:paraId="5101E010"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Рентабельность продаж, %</w:t>
            </w:r>
          </w:p>
          <w:p w14:paraId="4FFDADD0"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p>
        </w:tc>
        <w:tc>
          <w:tcPr>
            <w:tcW w:w="4673" w:type="dxa"/>
          </w:tcPr>
          <w:p w14:paraId="5201E2E5"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2D6A5F55" w14:textId="77777777" w:rsidR="002D4AAF" w:rsidRPr="00E27DBC" w:rsidRDefault="002D4AAF" w:rsidP="00E96872">
            <w:pPr>
              <w:rPr>
                <w:rFonts w:ascii="Calibri" w:eastAsia="Calibri" w:hAnsi="Calibri" w:cs="Times New Roman"/>
                <w:b/>
                <w:szCs w:val="24"/>
              </w:rPr>
            </w:pPr>
            <m:oMathPara>
              <m:oMath>
                <m:r>
                  <m:rPr>
                    <m:sty m:val="bi"/>
                  </m:rPr>
                  <w:rPr>
                    <w:rFonts w:ascii="Cambria Math" w:eastAsia="Calibri" w:hAnsi="Cambria Math" w:cs="Times New Roman"/>
                    <w:szCs w:val="24"/>
                    <w:lang w:val="en-US"/>
                  </w:rPr>
                  <m:t>R</m:t>
                </m:r>
                <m:r>
                  <m:rPr>
                    <m:sty m:val="bi"/>
                  </m:rPr>
                  <w:rPr>
                    <w:rFonts w:ascii="Cambria Math" w:eastAsia="Calibri" w:hAnsi="Cambria Math" w:cs="Times New Roman"/>
                    <w:szCs w:val="24"/>
                  </w:rPr>
                  <m:t>=</m:t>
                </m:r>
                <m:f>
                  <m:fPr>
                    <m:ctrlPr>
                      <w:rPr>
                        <w:rFonts w:ascii="Cambria Math" w:eastAsia="Calibri" w:hAnsi="Cambria Math" w:cs="Times New Roman"/>
                        <w:bCs/>
                        <w:iCs/>
                        <w:szCs w:val="24"/>
                        <w:lang w:val="en-US"/>
                      </w:rPr>
                    </m:ctrlPr>
                  </m:fPr>
                  <m:num>
                    <m:sSub>
                      <m:sSubPr>
                        <m:ctrlPr>
                          <w:rPr>
                            <w:rFonts w:ascii="Cambria Math" w:eastAsia="Calibri" w:hAnsi="Cambria Math" w:cs="Times New Roman"/>
                            <w:bCs/>
                            <w:iCs/>
                            <w:szCs w:val="24"/>
                            <w:lang w:val="en-US"/>
                          </w:rPr>
                        </m:ctrlPr>
                      </m:sSubPr>
                      <m:e>
                        <m:r>
                          <m:rPr>
                            <m:sty m:val="p"/>
                          </m:rPr>
                          <w:rPr>
                            <w:rFonts w:ascii="Cambria Math" w:eastAsia="Calibri" w:hAnsi="Cambria Math" w:cs="Times New Roman"/>
                            <w:szCs w:val="24"/>
                          </w:rPr>
                          <m:t>П</m:t>
                        </m:r>
                      </m:e>
                      <m:sub>
                        <m:r>
                          <m:rPr>
                            <m:nor/>
                          </m:rPr>
                          <w:rPr>
                            <w:rFonts w:ascii="Times New Roman" w:eastAsia="Calibri" w:hAnsi="Times New Roman" w:cs="Times New Roman"/>
                            <w:bCs/>
                            <w:iCs/>
                            <w:szCs w:val="24"/>
                          </w:rPr>
                          <m:t>пр</m:t>
                        </m:r>
                      </m:sub>
                    </m:sSub>
                  </m:num>
                  <m:den>
                    <m:sSub>
                      <m:sSubPr>
                        <m:ctrlPr>
                          <w:rPr>
                            <w:rFonts w:ascii="Cambria Math" w:eastAsia="Calibri" w:hAnsi="Cambria Math" w:cs="Times New Roman"/>
                            <w:bCs/>
                            <w:i/>
                            <w:iCs/>
                            <w:szCs w:val="24"/>
                          </w:rPr>
                        </m:ctrlPr>
                      </m:sSubPr>
                      <m:e>
                        <m:r>
                          <w:rPr>
                            <w:rFonts w:ascii="Cambria Math" w:eastAsia="Calibri" w:hAnsi="Cambria Math" w:cs="Times New Roman"/>
                            <w:szCs w:val="24"/>
                          </w:rPr>
                          <m:t>V</m:t>
                        </m:r>
                      </m:e>
                      <m:sub>
                        <m:r>
                          <w:rPr>
                            <w:rFonts w:ascii="Cambria Math" w:eastAsia="Calibri" w:hAnsi="Cambria Math" w:cs="Times New Roman"/>
                            <w:szCs w:val="24"/>
                          </w:rPr>
                          <m:t xml:space="preserve"> пр</m:t>
                        </m:r>
                      </m:sub>
                    </m:sSub>
                  </m:den>
                </m:f>
                <m:r>
                  <m:rPr>
                    <m:sty m:val="bi"/>
                  </m:rPr>
                  <w:rPr>
                    <w:rFonts w:ascii="Cambria Math" w:eastAsia="Calibri" w:hAnsi="Cambria Math" w:cs="Times New Roman"/>
                    <w:szCs w:val="24"/>
                  </w:rPr>
                  <m:t>⋅100 %</m:t>
                </m:r>
              </m:oMath>
            </m:oMathPara>
          </w:p>
          <w:p w14:paraId="64D8082F"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 xml:space="preserve">где – П </w:t>
            </w:r>
            <w:r w:rsidRPr="0075641E">
              <w:rPr>
                <w:rFonts w:ascii="Times New Roman" w:eastAsia="Calibri" w:hAnsi="Times New Roman" w:cs="Times New Roman"/>
                <w:i/>
                <w:sz w:val="24"/>
                <w:szCs w:val="24"/>
                <w:vertAlign w:val="subscript"/>
              </w:rPr>
              <w:t>пр</w:t>
            </w:r>
            <w:r w:rsidRPr="0075641E">
              <w:rPr>
                <w:rFonts w:ascii="Times New Roman" w:eastAsia="Calibri" w:hAnsi="Times New Roman" w:cs="Times New Roman"/>
                <w:i/>
                <w:sz w:val="24"/>
                <w:szCs w:val="24"/>
              </w:rPr>
              <w:t>. – прибыль от продаж, тыс. руб.;</w:t>
            </w:r>
          </w:p>
          <w:p w14:paraId="4EBED7C7"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 xml:space="preserve">          </w:t>
            </w:r>
            <w:r w:rsidRPr="0075641E">
              <w:rPr>
                <w:rFonts w:ascii="Times New Roman" w:eastAsia="Calibri" w:hAnsi="Times New Roman" w:cs="Times New Roman"/>
                <w:i/>
                <w:sz w:val="24"/>
                <w:szCs w:val="24"/>
                <w:lang w:val="en-US"/>
              </w:rPr>
              <w:t>V</w:t>
            </w:r>
            <w:proofErr w:type="spellStart"/>
            <w:r w:rsidRPr="00004F36">
              <w:rPr>
                <w:rFonts w:ascii="Times New Roman" w:eastAsia="Calibri" w:hAnsi="Times New Roman" w:cs="Times New Roman"/>
                <w:i/>
                <w:sz w:val="24"/>
                <w:szCs w:val="24"/>
                <w:vertAlign w:val="subscript"/>
              </w:rPr>
              <w:t>пр</w:t>
            </w:r>
            <w:proofErr w:type="spellEnd"/>
            <w:r w:rsidRPr="0075641E">
              <w:rPr>
                <w:rFonts w:ascii="Times New Roman" w:eastAsia="Calibri" w:hAnsi="Times New Roman" w:cs="Times New Roman"/>
                <w:i/>
                <w:sz w:val="24"/>
                <w:szCs w:val="24"/>
              </w:rPr>
              <w:t xml:space="preserve"> – выручка от продаж, тыс. руб.</w:t>
            </w:r>
          </w:p>
        </w:tc>
      </w:tr>
      <w:tr w:rsidR="002D4AAF" w:rsidRPr="0075641E" w14:paraId="270074A8" w14:textId="77777777" w:rsidTr="00E96872">
        <w:tc>
          <w:tcPr>
            <w:tcW w:w="4672" w:type="dxa"/>
          </w:tcPr>
          <w:p w14:paraId="71642CBE" w14:textId="77777777" w:rsidR="002D4AAF" w:rsidRPr="0075641E" w:rsidRDefault="002D4AAF" w:rsidP="00E96872">
            <w:pPr>
              <w:widowControl w:val="0"/>
              <w:suppressAutoHyphens/>
              <w:autoSpaceDE w:val="0"/>
              <w:autoSpaceDN w:val="0"/>
              <w:adjustRightInd w:val="0"/>
              <w:rPr>
                <w:rFonts w:ascii="Times New Roman" w:eastAsia="Times New Roman" w:hAnsi="Times New Roman" w:cs="Times New Roman"/>
                <w:sz w:val="24"/>
                <w:szCs w:val="20"/>
                <w:lang w:eastAsia="ru-RU"/>
              </w:rPr>
            </w:pPr>
            <w:r w:rsidRPr="0075641E">
              <w:rPr>
                <w:rFonts w:ascii="Times New Roman" w:eastAsia="Times New Roman" w:hAnsi="Times New Roman" w:cs="Times New Roman"/>
                <w:sz w:val="24"/>
                <w:szCs w:val="20"/>
                <w:lang w:eastAsia="ru-RU"/>
              </w:rPr>
              <w:t>Рентабельность капитала, %</w:t>
            </w:r>
          </w:p>
        </w:tc>
        <w:tc>
          <w:tcPr>
            <w:tcW w:w="4673" w:type="dxa"/>
          </w:tcPr>
          <w:p w14:paraId="2B157993"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sz w:val="24"/>
                <w:szCs w:val="24"/>
              </w:rPr>
              <w:t>Расчетный показатель, рассчитывается по формуле:</w:t>
            </w:r>
          </w:p>
          <w:p w14:paraId="71E5BC50" w14:textId="77777777" w:rsidR="002D4AAF" w:rsidRPr="0075641E" w:rsidRDefault="002D4AAF" w:rsidP="00E96872">
            <w:pPr>
              <w:rPr>
                <w:rFonts w:ascii="Calibri" w:eastAsia="Calibri" w:hAnsi="Calibri" w:cs="Times New Roman"/>
                <w:sz w:val="24"/>
                <w:szCs w:val="24"/>
                <w:lang w:val="en-US"/>
              </w:rPr>
            </w:pPr>
            <w:r w:rsidRPr="0075641E">
              <w:rPr>
                <w:rFonts w:ascii="Calibri" w:eastAsia="Calibri" w:hAnsi="Calibri" w:cs="Times New Roman"/>
                <w:position w:val="-24"/>
                <w:sz w:val="24"/>
                <w:szCs w:val="24"/>
                <w:lang w:val="en-US"/>
              </w:rPr>
              <w:object w:dxaOrig="1740" w:dyaOrig="620" w14:anchorId="705D2E6C">
                <v:shape id="_x0000_i1041" type="#_x0000_t75" style="width:87pt;height:31.1pt" o:ole="">
                  <v:imagedata r:id="rId12" o:title=""/>
                </v:shape>
                <o:OLEObject Type="Embed" ProgID="Equation.3" ShapeID="_x0000_i1041" DrawAspect="Content" ObjectID="_1726393239" r:id="rId13"/>
              </w:object>
            </w:r>
          </w:p>
          <w:p w14:paraId="157646F2" w14:textId="77777777" w:rsidR="002D4AAF" w:rsidRPr="0075641E" w:rsidRDefault="002D4AAF" w:rsidP="00E96872">
            <w:pPr>
              <w:rPr>
                <w:rFonts w:ascii="Times New Roman" w:eastAsia="Calibri" w:hAnsi="Times New Roman" w:cs="Times New Roman"/>
                <w:i/>
                <w:sz w:val="24"/>
                <w:szCs w:val="24"/>
              </w:rPr>
            </w:pPr>
            <w:r w:rsidRPr="0075641E">
              <w:rPr>
                <w:rFonts w:ascii="Times New Roman" w:eastAsia="Calibri" w:hAnsi="Times New Roman" w:cs="Times New Roman"/>
                <w:i/>
                <w:sz w:val="24"/>
                <w:szCs w:val="24"/>
              </w:rPr>
              <w:t xml:space="preserve">где: П </w:t>
            </w:r>
            <w:r w:rsidRPr="0075641E">
              <w:rPr>
                <w:rFonts w:ascii="Times New Roman" w:eastAsia="Calibri" w:hAnsi="Times New Roman" w:cs="Times New Roman"/>
                <w:i/>
                <w:sz w:val="24"/>
                <w:szCs w:val="24"/>
                <w:vertAlign w:val="subscript"/>
              </w:rPr>
              <w:t>чист</w:t>
            </w:r>
            <w:r w:rsidRPr="0075641E">
              <w:rPr>
                <w:rFonts w:ascii="Times New Roman" w:eastAsia="Calibri" w:hAnsi="Times New Roman" w:cs="Times New Roman"/>
                <w:i/>
                <w:sz w:val="24"/>
                <w:szCs w:val="24"/>
              </w:rPr>
              <w:t>. – чистая прибыль, тыс. руб.;</w:t>
            </w:r>
          </w:p>
          <w:p w14:paraId="758C6B62" w14:textId="77777777" w:rsidR="002D4AAF" w:rsidRPr="0075641E" w:rsidRDefault="002D4AAF" w:rsidP="00E96872">
            <w:pPr>
              <w:rPr>
                <w:rFonts w:ascii="Times New Roman" w:eastAsia="Calibri" w:hAnsi="Times New Roman" w:cs="Times New Roman"/>
                <w:sz w:val="24"/>
                <w:szCs w:val="24"/>
              </w:rPr>
            </w:pPr>
            <w:r w:rsidRPr="0075641E">
              <w:rPr>
                <w:rFonts w:ascii="Times New Roman" w:eastAsia="Calibri" w:hAnsi="Times New Roman" w:cs="Times New Roman"/>
                <w:i/>
                <w:sz w:val="24"/>
                <w:szCs w:val="24"/>
              </w:rPr>
              <w:t xml:space="preserve">        СК – собственный капитал, тыс. руб.</w:t>
            </w:r>
          </w:p>
        </w:tc>
      </w:tr>
    </w:tbl>
    <w:p w14:paraId="73010742" w14:textId="35D31D8E" w:rsidR="002D4AAF" w:rsidRPr="002D4AAF" w:rsidRDefault="002D4AAF" w:rsidP="002D4AAF">
      <w:pPr>
        <w:spacing w:after="0" w:line="240" w:lineRule="auto"/>
        <w:ind w:firstLine="709"/>
        <w:jc w:val="both"/>
        <w:rPr>
          <w:rFonts w:ascii="Times New Roman" w:hAnsi="Times New Roman" w:cs="Times New Roman"/>
          <w:sz w:val="28"/>
          <w:szCs w:val="28"/>
        </w:rPr>
      </w:pPr>
    </w:p>
    <w:p w14:paraId="29D66675" w14:textId="16FEC88B" w:rsidR="00253727" w:rsidRPr="00253727" w:rsidRDefault="00253727" w:rsidP="00253727">
      <w:pPr>
        <w:spacing w:after="0" w:line="240" w:lineRule="auto"/>
        <w:ind w:firstLine="708"/>
        <w:jc w:val="both"/>
        <w:rPr>
          <w:rFonts w:ascii="Times New Roman" w:hAnsi="Times New Roman" w:cs="Times New Roman"/>
          <w:bCs/>
          <w:sz w:val="28"/>
          <w:szCs w:val="28"/>
        </w:rPr>
      </w:pPr>
      <w:bookmarkStart w:id="2" w:name="_Toc310984089"/>
      <w:bookmarkStart w:id="3" w:name="_Toc315903738"/>
      <w:r w:rsidRPr="00253727">
        <w:rPr>
          <w:rFonts w:ascii="Times New Roman" w:hAnsi="Times New Roman" w:cs="Times New Roman"/>
          <w:bCs/>
          <w:sz w:val="28"/>
          <w:szCs w:val="28"/>
        </w:rPr>
        <w:t>Показатели финансовых результатов</w:t>
      </w:r>
      <w:bookmarkEnd w:id="2"/>
      <w:bookmarkEnd w:id="3"/>
      <w:r>
        <w:rPr>
          <w:rFonts w:ascii="Times New Roman" w:hAnsi="Times New Roman" w:cs="Times New Roman"/>
          <w:b/>
          <w:sz w:val="28"/>
          <w:szCs w:val="28"/>
        </w:rPr>
        <w:t xml:space="preserve">. </w:t>
      </w:r>
      <w:r w:rsidRPr="00253727">
        <w:rPr>
          <w:rFonts w:ascii="Times New Roman" w:hAnsi="Times New Roman" w:cs="Times New Roman"/>
          <w:bCs/>
          <w:sz w:val="28"/>
          <w:szCs w:val="28"/>
        </w:rPr>
        <w:t xml:space="preserve">Под </w:t>
      </w:r>
      <w:r w:rsidRPr="00253727">
        <w:rPr>
          <w:rFonts w:ascii="Times New Roman" w:hAnsi="Times New Roman" w:cs="Times New Roman"/>
          <w:bCs/>
          <w:i/>
          <w:sz w:val="28"/>
          <w:szCs w:val="28"/>
        </w:rPr>
        <w:t>финансовыми результатами</w:t>
      </w:r>
      <w:r w:rsidRPr="00253727">
        <w:rPr>
          <w:rFonts w:ascii="Times New Roman" w:hAnsi="Times New Roman" w:cs="Times New Roman"/>
          <w:bCs/>
          <w:sz w:val="28"/>
          <w:szCs w:val="28"/>
        </w:rPr>
        <w:t xml:space="preserve"> понимаются прибыль или убытки, полученные предприятием в отчётном периоде.</w:t>
      </w:r>
      <w:r>
        <w:rPr>
          <w:rFonts w:ascii="Times New Roman" w:hAnsi="Times New Roman" w:cs="Times New Roman"/>
          <w:bCs/>
          <w:sz w:val="28"/>
          <w:szCs w:val="28"/>
        </w:rPr>
        <w:t xml:space="preserve"> </w:t>
      </w:r>
      <w:r w:rsidRPr="00253727">
        <w:rPr>
          <w:rFonts w:ascii="Times New Roman" w:hAnsi="Times New Roman" w:cs="Times New Roman"/>
          <w:bCs/>
          <w:iCs/>
          <w:sz w:val="28"/>
          <w:szCs w:val="28"/>
        </w:rPr>
        <w:t xml:space="preserve">Прибыль </w:t>
      </w:r>
      <w:r w:rsidRPr="00253727">
        <w:rPr>
          <w:rFonts w:ascii="Times New Roman" w:hAnsi="Times New Roman" w:cs="Times New Roman"/>
          <w:bCs/>
          <w:sz w:val="28"/>
          <w:szCs w:val="28"/>
        </w:rPr>
        <w:t>предприятия формируется из следующих частей: прибыли от продаж и финансовых результатов (положительных или отрицательных) от осуществ</w:t>
      </w:r>
      <w:r w:rsidRPr="00253727">
        <w:rPr>
          <w:rFonts w:ascii="Times New Roman" w:hAnsi="Times New Roman" w:cs="Times New Roman"/>
          <w:bCs/>
          <w:sz w:val="28"/>
          <w:szCs w:val="28"/>
        </w:rPr>
        <w:softHyphen/>
        <w:t>ления внереализационных операций (рисунок).</w:t>
      </w:r>
    </w:p>
    <w:p w14:paraId="1969774E" w14:textId="69E2C325" w:rsidR="002D4AAF" w:rsidRDefault="00253727" w:rsidP="002D4AAF">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3753B394" wp14:editId="585CA904">
            <wp:extent cx="5645150" cy="39687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45150" cy="3968750"/>
                    </a:xfrm>
                    <a:prstGeom prst="rect">
                      <a:avLst/>
                    </a:prstGeom>
                    <a:noFill/>
                  </pic:spPr>
                </pic:pic>
              </a:graphicData>
            </a:graphic>
          </wp:inline>
        </w:drawing>
      </w:r>
    </w:p>
    <w:p w14:paraId="3A77F1C5" w14:textId="1BDC35C9" w:rsidR="00253727" w:rsidRDefault="00253727" w:rsidP="00253727">
      <w:pPr>
        <w:spacing w:after="0" w:line="240" w:lineRule="auto"/>
        <w:ind w:firstLine="709"/>
        <w:jc w:val="center"/>
        <w:rPr>
          <w:rFonts w:ascii="Times New Roman" w:hAnsi="Times New Roman" w:cs="Times New Roman"/>
          <w:sz w:val="28"/>
          <w:szCs w:val="28"/>
        </w:rPr>
      </w:pPr>
      <w:r w:rsidRPr="00253727">
        <w:rPr>
          <w:rFonts w:ascii="Times New Roman" w:hAnsi="Times New Roman" w:cs="Times New Roman"/>
          <w:sz w:val="28"/>
          <w:szCs w:val="28"/>
        </w:rPr>
        <w:t>Рисунок 1 – Состав прибыли предприятия</w:t>
      </w:r>
    </w:p>
    <w:p w14:paraId="524B4788"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Основные виды прибыли:</w:t>
      </w:r>
    </w:p>
    <w:p w14:paraId="2D041C47"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Валовая прибыль (убыток)</w:t>
      </w:r>
    </w:p>
    <w:p w14:paraId="11BD8A8A"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(убыток) от продаж</w:t>
      </w:r>
    </w:p>
    <w:p w14:paraId="2F789332"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(убыток) до налогообложения</w:t>
      </w:r>
    </w:p>
    <w:p w14:paraId="3FB3AE72"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Чистая прибыль (убыток)</w:t>
      </w:r>
    </w:p>
    <w:p w14:paraId="6B38179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Рассмотрим более подробно составные элементы прибыли предприятия. Для определения прибыли от продаж необходимо рассчитать валовую прибыль, которая определяется как разница между объемом продаж (без налога на добавленную стоимость и других косвенных налогов) и себестоимостью произведенных товаров, продукции, работ, услуг. </w:t>
      </w:r>
    </w:p>
    <w:p w14:paraId="22DA81CF" w14:textId="0B8D3CB4" w:rsidR="00253727" w:rsidRPr="00253727" w:rsidRDefault="00253727" w:rsidP="00253727">
      <w:pPr>
        <w:spacing w:after="0" w:line="240" w:lineRule="auto"/>
        <w:ind w:firstLine="709"/>
        <w:jc w:val="center"/>
        <w:rPr>
          <w:rFonts w:ascii="Times New Roman" w:hAnsi="Times New Roman" w:cs="Times New Roman"/>
          <w:sz w:val="28"/>
          <w:szCs w:val="28"/>
        </w:rPr>
      </w:pPr>
      <w:proofErr w:type="spellStart"/>
      <w:r w:rsidRPr="00253727">
        <w:rPr>
          <w:rFonts w:ascii="Times New Roman" w:hAnsi="Times New Roman" w:cs="Times New Roman"/>
          <w:i/>
          <w:sz w:val="28"/>
          <w:szCs w:val="28"/>
        </w:rPr>
        <w:t>П</w:t>
      </w:r>
      <w:r w:rsidRPr="00253727">
        <w:rPr>
          <w:rFonts w:ascii="Times New Roman" w:hAnsi="Times New Roman" w:cs="Times New Roman"/>
          <w:i/>
          <w:sz w:val="28"/>
          <w:szCs w:val="28"/>
          <w:vertAlign w:val="subscript"/>
        </w:rPr>
        <w:t>в</w:t>
      </w:r>
      <w:proofErr w:type="spellEnd"/>
      <w:r w:rsidRPr="00253727">
        <w:rPr>
          <w:rFonts w:ascii="Times New Roman" w:hAnsi="Times New Roman" w:cs="Times New Roman"/>
          <w:i/>
          <w:sz w:val="28"/>
          <w:szCs w:val="28"/>
        </w:rPr>
        <w:t xml:space="preserve">= </w:t>
      </w:r>
      <w:r w:rsidRPr="00253727">
        <w:rPr>
          <w:rFonts w:ascii="Times New Roman" w:hAnsi="Times New Roman" w:cs="Times New Roman"/>
          <w:i/>
          <w:sz w:val="28"/>
          <w:szCs w:val="28"/>
          <w:lang w:val="en-US"/>
        </w:rPr>
        <w:t>V</w:t>
      </w:r>
      <w:proofErr w:type="gramStart"/>
      <w:r w:rsidRPr="00253727">
        <w:rPr>
          <w:rFonts w:ascii="Times New Roman" w:hAnsi="Times New Roman" w:cs="Times New Roman"/>
          <w:i/>
          <w:sz w:val="28"/>
          <w:szCs w:val="28"/>
          <w:vertAlign w:val="subscript"/>
        </w:rPr>
        <w:t xml:space="preserve">р </w:t>
      </w:r>
      <w:r w:rsidRPr="00253727">
        <w:rPr>
          <w:rFonts w:ascii="Times New Roman" w:hAnsi="Times New Roman" w:cs="Times New Roman"/>
          <w:i/>
          <w:sz w:val="28"/>
          <w:szCs w:val="28"/>
        </w:rPr>
        <w:t xml:space="preserve"> </w:t>
      </w:r>
      <w:r w:rsidRPr="00253727">
        <w:rPr>
          <w:rFonts w:ascii="Times New Roman" w:hAnsi="Times New Roman" w:cs="Times New Roman"/>
          <w:i/>
          <w:iCs/>
          <w:sz w:val="28"/>
          <w:szCs w:val="28"/>
        </w:rPr>
        <w:t>–</w:t>
      </w:r>
      <w:proofErr w:type="gramEnd"/>
      <w:r w:rsidRPr="00253727">
        <w:rPr>
          <w:rFonts w:ascii="Times New Roman" w:hAnsi="Times New Roman" w:cs="Times New Roman"/>
          <w:i/>
          <w:iCs/>
          <w:sz w:val="28"/>
          <w:szCs w:val="28"/>
        </w:rPr>
        <w:t xml:space="preserve"> </w:t>
      </w:r>
      <w:r w:rsidRPr="00253727">
        <w:rPr>
          <w:rFonts w:ascii="Times New Roman" w:hAnsi="Times New Roman" w:cs="Times New Roman"/>
          <w:i/>
          <w:sz w:val="28"/>
          <w:szCs w:val="28"/>
          <w:lang w:val="en-US"/>
        </w:rPr>
        <w:t>C</w:t>
      </w:r>
    </w:p>
    <w:p w14:paraId="33B2B8F8"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proofErr w:type="spellStart"/>
      <w:r w:rsidRPr="00253727">
        <w:rPr>
          <w:rFonts w:ascii="Times New Roman" w:hAnsi="Times New Roman" w:cs="Times New Roman"/>
          <w:i/>
          <w:iCs/>
          <w:sz w:val="28"/>
          <w:szCs w:val="28"/>
          <w:lang w:val="en-US"/>
        </w:rPr>
        <w:t>V</w:t>
      </w:r>
      <w:r w:rsidRPr="00253727">
        <w:rPr>
          <w:rFonts w:ascii="Times New Roman" w:hAnsi="Times New Roman" w:cs="Times New Roman"/>
          <w:i/>
          <w:iCs/>
          <w:sz w:val="28"/>
          <w:szCs w:val="28"/>
          <w:vertAlign w:val="subscript"/>
          <w:lang w:val="en-US"/>
        </w:rPr>
        <w:t>p</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выручка от продаж услуг, работ, продукции, тыс. руб.;</w:t>
      </w:r>
    </w:p>
    <w:p w14:paraId="6A6EC29B"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 - себестоимость услуг, работ, продукции (без коммерческих и управленческих расходов), тыс. руб.;</w:t>
      </w:r>
    </w:p>
    <w:p w14:paraId="6897DF7B"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Разница между валовой прибылью и коммерческими и управленческими расходами позволит получить прибыль от продаж. </w:t>
      </w:r>
    </w:p>
    <w:p w14:paraId="3C56AB19" w14:textId="7952372B" w:rsidR="00253727" w:rsidRPr="00253727" w:rsidRDefault="00253727" w:rsidP="00253727">
      <w:pPr>
        <w:spacing w:after="0" w:line="240" w:lineRule="auto"/>
        <w:ind w:firstLine="709"/>
        <w:jc w:val="center"/>
        <w:rPr>
          <w:rFonts w:ascii="Times New Roman" w:hAnsi="Times New Roman" w:cs="Times New Roman"/>
          <w:sz w:val="28"/>
          <w:szCs w:val="28"/>
        </w:rPr>
      </w:pPr>
      <w:proofErr w:type="spellStart"/>
      <w:r w:rsidRPr="00253727">
        <w:rPr>
          <w:rFonts w:ascii="Times New Roman" w:hAnsi="Times New Roman" w:cs="Times New Roman"/>
          <w:iCs/>
          <w:sz w:val="28"/>
          <w:szCs w:val="28"/>
        </w:rPr>
        <w:t>П</w:t>
      </w:r>
      <w:r w:rsidRPr="00253727">
        <w:rPr>
          <w:rFonts w:ascii="Times New Roman" w:hAnsi="Times New Roman" w:cs="Times New Roman"/>
          <w:i/>
          <w:iCs/>
          <w:sz w:val="28"/>
          <w:szCs w:val="28"/>
          <w:vertAlign w:val="subscript"/>
        </w:rPr>
        <w:t>пр</w:t>
      </w:r>
      <w:proofErr w:type="spellEnd"/>
      <w:r w:rsidRPr="00253727">
        <w:rPr>
          <w:rFonts w:ascii="Times New Roman" w:hAnsi="Times New Roman" w:cs="Times New Roman"/>
          <w:i/>
          <w:iCs/>
          <w:sz w:val="28"/>
          <w:szCs w:val="28"/>
        </w:rPr>
        <w:t xml:space="preserve"> </w:t>
      </w:r>
      <w:r w:rsidRPr="00253727">
        <w:rPr>
          <w:rFonts w:ascii="Times New Roman" w:hAnsi="Times New Roman" w:cs="Times New Roman"/>
          <w:sz w:val="28"/>
          <w:szCs w:val="28"/>
        </w:rPr>
        <w:t xml:space="preserve">= </w:t>
      </w:r>
      <w:proofErr w:type="spellStart"/>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в</w:t>
      </w:r>
      <w:proofErr w:type="spellEnd"/>
      <w:r w:rsidRPr="00253727">
        <w:rPr>
          <w:rFonts w:ascii="Times New Roman" w:hAnsi="Times New Roman" w:cs="Times New Roman"/>
          <w:i/>
          <w:iCs/>
          <w:sz w:val="28"/>
          <w:szCs w:val="28"/>
        </w:rPr>
        <w:t xml:space="preserve"> – </w:t>
      </w:r>
      <w:proofErr w:type="spellStart"/>
      <w:proofErr w:type="gramStart"/>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ком</w:t>
      </w:r>
      <w:proofErr w:type="spellEnd"/>
      <w:r w:rsidRPr="00253727">
        <w:rPr>
          <w:rFonts w:ascii="Times New Roman" w:hAnsi="Times New Roman" w:cs="Times New Roman"/>
          <w:i/>
          <w:iCs/>
          <w:sz w:val="28"/>
          <w:szCs w:val="28"/>
        </w:rPr>
        <w:t xml:space="preserve">  –</w:t>
      </w:r>
      <w:proofErr w:type="gramEnd"/>
      <w:r w:rsidRPr="00253727">
        <w:rPr>
          <w:rFonts w:ascii="Times New Roman" w:hAnsi="Times New Roman" w:cs="Times New Roman"/>
          <w:i/>
          <w:iCs/>
          <w:sz w:val="28"/>
          <w:szCs w:val="28"/>
        </w:rPr>
        <w:t xml:space="preserve"> </w:t>
      </w:r>
      <w:proofErr w:type="spellStart"/>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упр</w:t>
      </w:r>
      <w:proofErr w:type="spellEnd"/>
      <w:r w:rsidRPr="00253727">
        <w:rPr>
          <w:rFonts w:ascii="Times New Roman" w:hAnsi="Times New Roman" w:cs="Times New Roman"/>
          <w:i/>
          <w:iCs/>
          <w:sz w:val="28"/>
          <w:szCs w:val="28"/>
          <w:vertAlign w:val="subscript"/>
        </w:rPr>
        <w:t xml:space="preserve"> </w:t>
      </w:r>
      <w:r w:rsidRPr="00253727">
        <w:rPr>
          <w:rFonts w:ascii="Times New Roman" w:hAnsi="Times New Roman" w:cs="Times New Roman"/>
          <w:i/>
          <w:iCs/>
          <w:sz w:val="28"/>
          <w:szCs w:val="28"/>
        </w:rPr>
        <w:t>,</w:t>
      </w:r>
    </w:p>
    <w:p w14:paraId="591DFE61" w14:textId="77777777" w:rsidR="00253727" w:rsidRPr="00253727" w:rsidRDefault="00253727" w:rsidP="00253727">
      <w:pPr>
        <w:spacing w:after="0" w:line="240" w:lineRule="auto"/>
        <w:ind w:firstLine="709"/>
        <w:jc w:val="both"/>
        <w:rPr>
          <w:rFonts w:ascii="Times New Roman" w:hAnsi="Times New Roman" w:cs="Times New Roman"/>
          <w:sz w:val="28"/>
          <w:szCs w:val="28"/>
        </w:rPr>
      </w:pPr>
      <w:bookmarkStart w:id="4" w:name="_Hlk87529009"/>
      <w:r w:rsidRPr="00253727">
        <w:rPr>
          <w:rFonts w:ascii="Times New Roman" w:hAnsi="Times New Roman" w:cs="Times New Roman"/>
          <w:sz w:val="28"/>
          <w:szCs w:val="28"/>
        </w:rPr>
        <w:t xml:space="preserve">где        </w:t>
      </w:r>
      <w:proofErr w:type="spellStart"/>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прибыль от продаж, тыс. руб.;</w:t>
      </w:r>
    </w:p>
    <w:bookmarkEnd w:id="4"/>
    <w:p w14:paraId="6EB4A900"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в</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валовая прибыль, тыс. руб.;</w:t>
      </w:r>
    </w:p>
    <w:p w14:paraId="23C45612"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ком</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коммерческие расходы, тыс. руб.;</w:t>
      </w:r>
    </w:p>
    <w:p w14:paraId="3E26A7C3"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упр</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управленческие расходы, тыс. руб.</w:t>
      </w:r>
    </w:p>
    <w:p w14:paraId="25FEF68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от продаж — это финансовый результат, полученный от основной деятель</w:t>
      </w:r>
      <w:r w:rsidRPr="00253727">
        <w:rPr>
          <w:rFonts w:ascii="Times New Roman" w:hAnsi="Times New Roman" w:cs="Times New Roman"/>
          <w:sz w:val="28"/>
          <w:szCs w:val="28"/>
        </w:rPr>
        <w:softHyphen/>
        <w:t xml:space="preserve">ности предприятия. Прибыль от продаж равна разнице между выручкой от реализации работ, услуг и продукции и общими затратами </w:t>
      </w:r>
      <w:r w:rsidRPr="00253727">
        <w:rPr>
          <w:rFonts w:ascii="Times New Roman" w:hAnsi="Times New Roman" w:cs="Times New Roman"/>
          <w:sz w:val="28"/>
          <w:szCs w:val="28"/>
        </w:rPr>
        <w:lastRenderedPageBreak/>
        <w:t>на их производство и реализа</w:t>
      </w:r>
      <w:r w:rsidRPr="00253727">
        <w:rPr>
          <w:rFonts w:ascii="Times New Roman" w:hAnsi="Times New Roman" w:cs="Times New Roman"/>
          <w:sz w:val="28"/>
          <w:szCs w:val="28"/>
        </w:rPr>
        <w:softHyphen/>
        <w:t>цию. Выручка принимается в расчет без налога на добавленную стоимость и акцизов, которые являются косвенными налогами и поступают в бюджет.</w:t>
      </w:r>
    </w:p>
    <w:p w14:paraId="414539E4"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от продаж также может быть определена по формуле:</w:t>
      </w:r>
    </w:p>
    <w:p w14:paraId="588C37EB" w14:textId="4FC91C3B" w:rsidR="00253727" w:rsidRPr="00253727" w:rsidRDefault="00253727" w:rsidP="00253727">
      <w:pPr>
        <w:spacing w:after="0" w:line="240" w:lineRule="auto"/>
        <w:ind w:firstLine="709"/>
        <w:jc w:val="center"/>
        <w:rPr>
          <w:rFonts w:ascii="Times New Roman" w:hAnsi="Times New Roman" w:cs="Times New Roman"/>
          <w:sz w:val="28"/>
          <w:szCs w:val="28"/>
        </w:rPr>
      </w:pPr>
      <w:proofErr w:type="spellStart"/>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proofErr w:type="spellEnd"/>
      <w:r w:rsidRPr="00253727">
        <w:rPr>
          <w:rFonts w:ascii="Times New Roman" w:hAnsi="Times New Roman" w:cs="Times New Roman"/>
          <w:i/>
          <w:iCs/>
          <w:sz w:val="28"/>
          <w:szCs w:val="28"/>
        </w:rPr>
        <w:t>=</w:t>
      </w:r>
      <w:r w:rsidRPr="00253727">
        <w:rPr>
          <w:rFonts w:ascii="Times New Roman" w:hAnsi="Times New Roman" w:cs="Times New Roman"/>
          <w:i/>
          <w:iCs/>
          <w:sz w:val="28"/>
          <w:szCs w:val="28"/>
          <w:lang w:val="en-US"/>
        </w:rPr>
        <w:t>V</w:t>
      </w:r>
      <w:r w:rsidRPr="00253727">
        <w:rPr>
          <w:rFonts w:ascii="Times New Roman" w:hAnsi="Times New Roman" w:cs="Times New Roman"/>
          <w:i/>
          <w:iCs/>
          <w:sz w:val="28"/>
          <w:szCs w:val="28"/>
          <w:vertAlign w:val="subscript"/>
        </w:rPr>
        <w:t xml:space="preserve">р </w:t>
      </w:r>
      <w:r w:rsidRPr="00253727">
        <w:rPr>
          <w:rFonts w:ascii="Times New Roman" w:hAnsi="Times New Roman" w:cs="Times New Roman"/>
          <w:i/>
          <w:iCs/>
          <w:sz w:val="28"/>
          <w:szCs w:val="28"/>
        </w:rPr>
        <w:t>– С,</w:t>
      </w:r>
    </w:p>
    <w:p w14:paraId="164A2491"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proofErr w:type="spellStart"/>
      <w:r w:rsidRPr="00253727">
        <w:rPr>
          <w:rFonts w:ascii="Times New Roman" w:hAnsi="Times New Roman" w:cs="Times New Roman"/>
          <w:i/>
          <w:iCs/>
          <w:sz w:val="28"/>
          <w:szCs w:val="28"/>
          <w:lang w:val="en-US"/>
        </w:rPr>
        <w:t>V</w:t>
      </w:r>
      <w:r w:rsidRPr="00253727">
        <w:rPr>
          <w:rFonts w:ascii="Times New Roman" w:hAnsi="Times New Roman" w:cs="Times New Roman"/>
          <w:i/>
          <w:iCs/>
          <w:sz w:val="28"/>
          <w:szCs w:val="28"/>
          <w:vertAlign w:val="subscript"/>
          <w:lang w:val="en-US"/>
        </w:rPr>
        <w:t>p</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 xml:space="preserve">выручка </w:t>
      </w:r>
      <w:proofErr w:type="gramStart"/>
      <w:r w:rsidRPr="00253727">
        <w:rPr>
          <w:rFonts w:ascii="Times New Roman" w:hAnsi="Times New Roman" w:cs="Times New Roman"/>
          <w:sz w:val="28"/>
          <w:szCs w:val="28"/>
        </w:rPr>
        <w:t>от  продаж</w:t>
      </w:r>
      <w:proofErr w:type="gramEnd"/>
      <w:r w:rsidRPr="00253727">
        <w:rPr>
          <w:rFonts w:ascii="Times New Roman" w:hAnsi="Times New Roman" w:cs="Times New Roman"/>
          <w:sz w:val="28"/>
          <w:szCs w:val="28"/>
        </w:rPr>
        <w:t xml:space="preserve"> услуг, работ, продукции, тыс. руб.;</w:t>
      </w:r>
    </w:p>
    <w:p w14:paraId="35697B42"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 – себестоимость общая услуг, работ, продукции (включая коммерческие и управленческие расходы), тыс. руб.;</w:t>
      </w:r>
    </w:p>
    <w:p w14:paraId="2AAA6FB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Прибыль (убыток) до налогообложения рассчитывается по формуле:</w:t>
      </w:r>
    </w:p>
    <w:p w14:paraId="39A36BB5" w14:textId="2DF9AAC8" w:rsidR="00253727" w:rsidRPr="00253727" w:rsidRDefault="00253727" w:rsidP="00253727">
      <w:pPr>
        <w:spacing w:after="0" w:line="240" w:lineRule="auto"/>
        <w:ind w:firstLine="709"/>
        <w:jc w:val="center"/>
        <w:rPr>
          <w:rFonts w:ascii="Times New Roman" w:hAnsi="Times New Roman" w:cs="Times New Roman"/>
          <w:sz w:val="28"/>
          <w:szCs w:val="28"/>
        </w:rPr>
      </w:pPr>
      <w:proofErr w:type="spellStart"/>
      <w:r w:rsidRPr="00253727">
        <w:rPr>
          <w:rFonts w:ascii="Times New Roman" w:hAnsi="Times New Roman" w:cs="Times New Roman"/>
          <w:iCs/>
          <w:sz w:val="28"/>
          <w:szCs w:val="28"/>
        </w:rPr>
        <w:t>П</w:t>
      </w:r>
      <w:r w:rsidRPr="00253727">
        <w:rPr>
          <w:rFonts w:ascii="Times New Roman" w:hAnsi="Times New Roman" w:cs="Times New Roman"/>
          <w:iCs/>
          <w:sz w:val="28"/>
          <w:szCs w:val="28"/>
          <w:vertAlign w:val="subscript"/>
        </w:rPr>
        <w:t>до</w:t>
      </w:r>
      <w:proofErr w:type="spellEnd"/>
      <w:r>
        <w:rPr>
          <w:rFonts w:ascii="Times New Roman" w:hAnsi="Times New Roman" w:cs="Times New Roman"/>
          <w:iCs/>
          <w:sz w:val="28"/>
          <w:szCs w:val="28"/>
        </w:rPr>
        <w:t xml:space="preserve"> </w:t>
      </w:r>
      <w:r w:rsidRPr="00253727">
        <w:rPr>
          <w:rFonts w:ascii="Times New Roman" w:hAnsi="Times New Roman" w:cs="Times New Roman"/>
          <w:i/>
          <w:iCs/>
          <w:sz w:val="28"/>
          <w:szCs w:val="28"/>
          <w:vertAlign w:val="subscript"/>
        </w:rPr>
        <w:t>н</w:t>
      </w:r>
      <w:r>
        <w:rPr>
          <w:rFonts w:ascii="Times New Roman" w:hAnsi="Times New Roman" w:cs="Times New Roman"/>
          <w:i/>
          <w:iCs/>
          <w:sz w:val="28"/>
          <w:szCs w:val="28"/>
          <w:vertAlign w:val="subscript"/>
        </w:rPr>
        <w:t>ал</w:t>
      </w:r>
      <w:r w:rsidRPr="00253727">
        <w:rPr>
          <w:rFonts w:ascii="Times New Roman" w:hAnsi="Times New Roman" w:cs="Times New Roman"/>
          <w:i/>
          <w:iCs/>
          <w:sz w:val="28"/>
          <w:szCs w:val="28"/>
        </w:rPr>
        <w:t xml:space="preserve"> </w:t>
      </w:r>
      <w:r w:rsidRPr="00253727">
        <w:rPr>
          <w:rFonts w:ascii="Times New Roman" w:hAnsi="Times New Roman" w:cs="Times New Roman"/>
          <w:sz w:val="28"/>
          <w:szCs w:val="28"/>
        </w:rPr>
        <w:t xml:space="preserve">= </w:t>
      </w:r>
      <w:proofErr w:type="spellStart"/>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proofErr w:type="spellEnd"/>
      <w:r w:rsidRPr="00253727">
        <w:rPr>
          <w:rFonts w:ascii="Times New Roman" w:hAnsi="Times New Roman" w:cs="Times New Roman"/>
          <w:i/>
          <w:iCs/>
          <w:sz w:val="28"/>
          <w:szCs w:val="28"/>
        </w:rPr>
        <w:t xml:space="preserve"> + </w:t>
      </w:r>
      <w:proofErr w:type="spellStart"/>
      <w:r w:rsidRPr="00253727">
        <w:rPr>
          <w:rFonts w:ascii="Times New Roman" w:hAnsi="Times New Roman" w:cs="Times New Roman"/>
          <w:i/>
          <w:iCs/>
          <w:sz w:val="28"/>
          <w:szCs w:val="28"/>
        </w:rPr>
        <w:t>Д</w:t>
      </w:r>
      <w:r w:rsidRPr="00253727">
        <w:rPr>
          <w:rFonts w:ascii="Times New Roman" w:hAnsi="Times New Roman" w:cs="Times New Roman"/>
          <w:i/>
          <w:iCs/>
          <w:sz w:val="28"/>
          <w:szCs w:val="28"/>
          <w:vertAlign w:val="subscript"/>
        </w:rPr>
        <w:t>вр</w:t>
      </w:r>
      <w:proofErr w:type="spellEnd"/>
      <w:r w:rsidRPr="00253727">
        <w:rPr>
          <w:rFonts w:ascii="Times New Roman" w:hAnsi="Times New Roman" w:cs="Times New Roman"/>
          <w:i/>
          <w:iCs/>
          <w:sz w:val="28"/>
          <w:szCs w:val="28"/>
        </w:rPr>
        <w:t xml:space="preserve"> – </w:t>
      </w:r>
      <w:proofErr w:type="spellStart"/>
      <w:proofErr w:type="gramStart"/>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вр</w:t>
      </w:r>
      <w:proofErr w:type="spellEnd"/>
      <w:r w:rsidRPr="00253727">
        <w:rPr>
          <w:rFonts w:ascii="Times New Roman" w:hAnsi="Times New Roman" w:cs="Times New Roman"/>
          <w:i/>
          <w:iCs/>
          <w:sz w:val="28"/>
          <w:szCs w:val="28"/>
        </w:rPr>
        <w:t xml:space="preserve"> ,</w:t>
      </w:r>
      <w:proofErr w:type="gramEnd"/>
    </w:p>
    <w:p w14:paraId="24600BB8"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proofErr w:type="spellStart"/>
      <w:r w:rsidRPr="00253727">
        <w:rPr>
          <w:rFonts w:ascii="Times New Roman" w:hAnsi="Times New Roman" w:cs="Times New Roman"/>
          <w:i/>
          <w:iCs/>
          <w:sz w:val="28"/>
          <w:szCs w:val="28"/>
        </w:rPr>
        <w:t>П</w:t>
      </w:r>
      <w:r w:rsidRPr="00253727">
        <w:rPr>
          <w:rFonts w:ascii="Times New Roman" w:hAnsi="Times New Roman" w:cs="Times New Roman"/>
          <w:i/>
          <w:iCs/>
          <w:sz w:val="28"/>
          <w:szCs w:val="28"/>
          <w:vertAlign w:val="subscript"/>
        </w:rPr>
        <w:t>пр</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прибыль от продаж, тыс. руб.;</w:t>
      </w:r>
    </w:p>
    <w:p w14:paraId="13AE5FD9"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i/>
          <w:iCs/>
          <w:sz w:val="28"/>
          <w:szCs w:val="28"/>
        </w:rPr>
        <w:t>Д</w:t>
      </w:r>
      <w:r w:rsidRPr="00253727">
        <w:rPr>
          <w:rFonts w:ascii="Times New Roman" w:hAnsi="Times New Roman" w:cs="Times New Roman"/>
          <w:i/>
          <w:iCs/>
          <w:sz w:val="28"/>
          <w:szCs w:val="28"/>
          <w:vertAlign w:val="subscript"/>
        </w:rPr>
        <w:t>вр</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внереализационные доходы, тыс. руб.;</w:t>
      </w:r>
    </w:p>
    <w:p w14:paraId="239FBEAE"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i/>
          <w:iCs/>
          <w:sz w:val="28"/>
          <w:szCs w:val="28"/>
        </w:rPr>
        <w:t>Р</w:t>
      </w:r>
      <w:r w:rsidRPr="00253727">
        <w:rPr>
          <w:rFonts w:ascii="Times New Roman" w:hAnsi="Times New Roman" w:cs="Times New Roman"/>
          <w:i/>
          <w:iCs/>
          <w:sz w:val="28"/>
          <w:szCs w:val="28"/>
          <w:vertAlign w:val="subscript"/>
        </w:rPr>
        <w:t>вр</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внереализационные расходы, тыс. руб.</w:t>
      </w:r>
    </w:p>
    <w:p w14:paraId="4262F18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Чистая</w:t>
      </w:r>
      <w:r w:rsidRPr="00253727">
        <w:rPr>
          <w:rFonts w:ascii="Times New Roman" w:hAnsi="Times New Roman" w:cs="Times New Roman"/>
          <w:i/>
          <w:iCs/>
          <w:sz w:val="28"/>
          <w:szCs w:val="28"/>
        </w:rPr>
        <w:t xml:space="preserve"> прибыль предприятия</w:t>
      </w:r>
      <w:r w:rsidRPr="00253727">
        <w:rPr>
          <w:rFonts w:ascii="Times New Roman" w:hAnsi="Times New Roman" w:cs="Times New Roman"/>
          <w:b/>
          <w:bCs/>
          <w:i/>
          <w:iCs/>
          <w:sz w:val="28"/>
          <w:szCs w:val="28"/>
        </w:rPr>
        <w:t xml:space="preserve"> </w:t>
      </w:r>
      <w:r w:rsidRPr="00253727">
        <w:rPr>
          <w:rFonts w:ascii="Times New Roman" w:hAnsi="Times New Roman" w:cs="Times New Roman"/>
          <w:i/>
          <w:iCs/>
          <w:sz w:val="28"/>
          <w:szCs w:val="28"/>
        </w:rPr>
        <w:t xml:space="preserve">- </w:t>
      </w:r>
      <w:r w:rsidRPr="00253727">
        <w:rPr>
          <w:rFonts w:ascii="Times New Roman" w:hAnsi="Times New Roman" w:cs="Times New Roman"/>
          <w:sz w:val="28"/>
          <w:szCs w:val="28"/>
        </w:rPr>
        <w:t>определяется путем вычи</w:t>
      </w:r>
      <w:r w:rsidRPr="00253727">
        <w:rPr>
          <w:rFonts w:ascii="Times New Roman" w:hAnsi="Times New Roman" w:cs="Times New Roman"/>
          <w:sz w:val="28"/>
          <w:szCs w:val="28"/>
        </w:rPr>
        <w:softHyphen/>
        <w:t>тания из прибыли до налогообложения налога на прибыль.</w:t>
      </w:r>
    </w:p>
    <w:p w14:paraId="7D28B544" w14:textId="15F562BA" w:rsidR="00253727" w:rsidRPr="00253727" w:rsidRDefault="00253727" w:rsidP="00253727">
      <w:pPr>
        <w:spacing w:after="0" w:line="240" w:lineRule="auto"/>
        <w:ind w:firstLine="709"/>
        <w:jc w:val="center"/>
        <w:rPr>
          <w:rFonts w:ascii="Times New Roman" w:hAnsi="Times New Roman" w:cs="Times New Roman"/>
          <w:sz w:val="28"/>
          <w:szCs w:val="28"/>
        </w:rPr>
      </w:pPr>
      <w:proofErr w:type="spellStart"/>
      <w:r w:rsidRPr="00253727">
        <w:rPr>
          <w:rFonts w:ascii="Times New Roman" w:hAnsi="Times New Roman" w:cs="Times New Roman"/>
          <w:i/>
          <w:sz w:val="28"/>
          <w:szCs w:val="28"/>
        </w:rPr>
        <w:t>П</w:t>
      </w:r>
      <w:r w:rsidRPr="00253727">
        <w:rPr>
          <w:rFonts w:ascii="Times New Roman" w:hAnsi="Times New Roman" w:cs="Times New Roman"/>
          <w:i/>
          <w:sz w:val="28"/>
          <w:szCs w:val="28"/>
          <w:vertAlign w:val="subscript"/>
        </w:rPr>
        <w:t>ч</w:t>
      </w:r>
      <w:proofErr w:type="spellEnd"/>
      <w:r w:rsidRPr="00253727">
        <w:rPr>
          <w:rFonts w:ascii="Times New Roman" w:hAnsi="Times New Roman" w:cs="Times New Roman"/>
          <w:i/>
          <w:sz w:val="28"/>
          <w:szCs w:val="28"/>
        </w:rPr>
        <w:t>=</w:t>
      </w:r>
      <w:proofErr w:type="spellStart"/>
      <w:r w:rsidRPr="00253727">
        <w:rPr>
          <w:rFonts w:ascii="Times New Roman" w:hAnsi="Times New Roman" w:cs="Times New Roman"/>
          <w:i/>
          <w:sz w:val="28"/>
          <w:szCs w:val="28"/>
        </w:rPr>
        <w:t>П</w:t>
      </w:r>
      <w:r w:rsidRPr="00253727">
        <w:rPr>
          <w:rFonts w:ascii="Times New Roman" w:hAnsi="Times New Roman" w:cs="Times New Roman"/>
          <w:i/>
          <w:sz w:val="28"/>
          <w:szCs w:val="28"/>
          <w:vertAlign w:val="subscript"/>
        </w:rPr>
        <w:t>н.о</w:t>
      </w:r>
      <w:proofErr w:type="spellEnd"/>
      <w:r w:rsidRPr="00253727">
        <w:rPr>
          <w:rFonts w:ascii="Times New Roman" w:hAnsi="Times New Roman" w:cs="Times New Roman"/>
          <w:i/>
          <w:sz w:val="28"/>
          <w:szCs w:val="28"/>
          <w:vertAlign w:val="subscript"/>
        </w:rPr>
        <w:t xml:space="preserve"> </w:t>
      </w:r>
      <w:r w:rsidRPr="00253727">
        <w:rPr>
          <w:rFonts w:ascii="Times New Roman" w:hAnsi="Times New Roman" w:cs="Times New Roman"/>
          <w:i/>
          <w:sz w:val="28"/>
          <w:szCs w:val="28"/>
        </w:rPr>
        <w:t xml:space="preserve">– </w:t>
      </w:r>
      <w:proofErr w:type="spellStart"/>
      <w:r w:rsidRPr="00253727">
        <w:rPr>
          <w:rFonts w:ascii="Times New Roman" w:hAnsi="Times New Roman" w:cs="Times New Roman"/>
          <w:i/>
          <w:sz w:val="28"/>
          <w:szCs w:val="28"/>
        </w:rPr>
        <w:t>Н</w:t>
      </w:r>
      <w:r w:rsidRPr="00253727">
        <w:rPr>
          <w:rFonts w:ascii="Times New Roman" w:hAnsi="Times New Roman" w:cs="Times New Roman"/>
          <w:i/>
          <w:sz w:val="28"/>
          <w:szCs w:val="28"/>
          <w:vertAlign w:val="subscript"/>
        </w:rPr>
        <w:t>пр</w:t>
      </w:r>
      <w:proofErr w:type="spellEnd"/>
    </w:p>
    <w:p w14:paraId="554D49E9"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где        </w:t>
      </w:r>
      <w:proofErr w:type="spellStart"/>
      <w:r w:rsidRPr="00253727">
        <w:rPr>
          <w:rFonts w:ascii="Times New Roman" w:hAnsi="Times New Roman" w:cs="Times New Roman"/>
          <w:i/>
          <w:iCs/>
          <w:sz w:val="28"/>
          <w:szCs w:val="28"/>
        </w:rPr>
        <w:t>Н</w:t>
      </w:r>
      <w:r w:rsidRPr="00253727">
        <w:rPr>
          <w:rFonts w:ascii="Times New Roman" w:hAnsi="Times New Roman" w:cs="Times New Roman"/>
          <w:i/>
          <w:iCs/>
          <w:sz w:val="28"/>
          <w:szCs w:val="28"/>
          <w:vertAlign w:val="subscript"/>
        </w:rPr>
        <w:t>пр</w:t>
      </w:r>
      <w:proofErr w:type="spellEnd"/>
      <w:r w:rsidRPr="00253727">
        <w:rPr>
          <w:rFonts w:ascii="Times New Roman" w:hAnsi="Times New Roman" w:cs="Times New Roman"/>
          <w:i/>
          <w:iCs/>
          <w:sz w:val="28"/>
          <w:szCs w:val="28"/>
        </w:rPr>
        <w:t xml:space="preserve"> – </w:t>
      </w:r>
      <w:r w:rsidRPr="00253727">
        <w:rPr>
          <w:rFonts w:ascii="Times New Roman" w:hAnsi="Times New Roman" w:cs="Times New Roman"/>
          <w:sz w:val="28"/>
          <w:szCs w:val="28"/>
        </w:rPr>
        <w:t xml:space="preserve">налог на прибыль, тыс. </w:t>
      </w:r>
      <w:proofErr w:type="gramStart"/>
      <w:r w:rsidRPr="00253727">
        <w:rPr>
          <w:rFonts w:ascii="Times New Roman" w:hAnsi="Times New Roman" w:cs="Times New Roman"/>
          <w:sz w:val="28"/>
          <w:szCs w:val="28"/>
        </w:rPr>
        <w:t>руб..</w:t>
      </w:r>
      <w:proofErr w:type="gramEnd"/>
    </w:p>
    <w:p w14:paraId="3B655B9A" w14:textId="77777777" w:rsidR="00253727" w:rsidRPr="001B08A5" w:rsidRDefault="00253727" w:rsidP="002D4AAF">
      <w:pPr>
        <w:spacing w:after="0" w:line="240" w:lineRule="auto"/>
        <w:ind w:firstLine="709"/>
        <w:jc w:val="both"/>
        <w:rPr>
          <w:rFonts w:ascii="Times New Roman" w:hAnsi="Times New Roman" w:cs="Times New Roman"/>
          <w:sz w:val="28"/>
          <w:szCs w:val="28"/>
        </w:rPr>
      </w:pPr>
    </w:p>
    <w:p w14:paraId="4EC6EAC2" w14:textId="0096F7DB"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Обобщающие показатели, характеризующие деятельность предприятия (результативность бизнеса)</w:t>
      </w:r>
      <w:r>
        <w:rPr>
          <w:rFonts w:ascii="Times New Roman" w:hAnsi="Times New Roman" w:cs="Times New Roman"/>
          <w:sz w:val="28"/>
          <w:szCs w:val="28"/>
        </w:rPr>
        <w:t xml:space="preserve">. </w:t>
      </w:r>
      <w:r w:rsidRPr="002D4AAF">
        <w:rPr>
          <w:rFonts w:ascii="Times New Roman" w:hAnsi="Times New Roman" w:cs="Times New Roman"/>
          <w:sz w:val="28"/>
          <w:szCs w:val="28"/>
        </w:rPr>
        <w:t xml:space="preserve">Для оценки динамики развития предприятия производится комплексный обзор его показателей в ретроспективе. Оценка экономической динамики позволяет выявить количественные характеристики деловой </w:t>
      </w:r>
      <w:proofErr w:type="gramStart"/>
      <w:r w:rsidRPr="002D4AAF">
        <w:rPr>
          <w:rFonts w:ascii="Times New Roman" w:hAnsi="Times New Roman" w:cs="Times New Roman"/>
          <w:sz w:val="28"/>
          <w:szCs w:val="28"/>
        </w:rPr>
        <w:t>активности  на</w:t>
      </w:r>
      <w:proofErr w:type="gramEnd"/>
      <w:r w:rsidRPr="002D4AAF">
        <w:rPr>
          <w:rFonts w:ascii="Times New Roman" w:hAnsi="Times New Roman" w:cs="Times New Roman"/>
          <w:sz w:val="28"/>
          <w:szCs w:val="28"/>
        </w:rPr>
        <w:t xml:space="preserve"> предмет выполнения предприятием  «золотого правила экономики предприятия», которое требует следующих оптимальных пропорций в соотношении темповых показателей:</w:t>
      </w:r>
    </w:p>
    <w:p w14:paraId="7C7F5447" w14:textId="77777777" w:rsidR="002D4AAF" w:rsidRPr="002D4AAF" w:rsidRDefault="002D4AAF" w:rsidP="002D4AAF">
      <w:pPr>
        <w:spacing w:after="0" w:line="240" w:lineRule="auto"/>
        <w:ind w:firstLine="709"/>
        <w:jc w:val="center"/>
        <w:rPr>
          <w:rFonts w:ascii="Times New Roman" w:hAnsi="Times New Roman" w:cs="Times New Roman"/>
          <w:sz w:val="28"/>
          <w:szCs w:val="28"/>
        </w:rPr>
      </w:pPr>
      <w:r w:rsidRPr="002D4AAF">
        <w:rPr>
          <w:rFonts w:ascii="Times New Roman" w:hAnsi="Times New Roman" w:cs="Times New Roman"/>
          <w:sz w:val="28"/>
          <w:szCs w:val="28"/>
        </w:rPr>
        <w:object w:dxaOrig="2200" w:dyaOrig="360" w14:anchorId="01B3D146">
          <v:shape id="_x0000_i1044" type="#_x0000_t75" style="width:110pt;height:17.85pt" o:ole="">
            <v:imagedata r:id="rId15" o:title=""/>
          </v:shape>
          <o:OLEObject Type="Embed" ProgID="Equation.3" ShapeID="_x0000_i1044" DrawAspect="Content" ObjectID="_1726393240" r:id="rId16"/>
        </w:object>
      </w:r>
    </w:p>
    <w:p w14:paraId="3BD1193C"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где Т</w:t>
      </w:r>
      <w:r w:rsidRPr="002D4AAF">
        <w:rPr>
          <w:rFonts w:ascii="Times New Roman" w:hAnsi="Times New Roman" w:cs="Times New Roman"/>
          <w:sz w:val="28"/>
          <w:szCs w:val="28"/>
          <w:vertAlign w:val="subscript"/>
        </w:rPr>
        <w:t>П</w:t>
      </w:r>
      <w:r w:rsidRPr="002D4AAF">
        <w:rPr>
          <w:rFonts w:ascii="Times New Roman" w:hAnsi="Times New Roman" w:cs="Times New Roman"/>
          <w:sz w:val="28"/>
          <w:szCs w:val="28"/>
        </w:rPr>
        <w:t xml:space="preserve"> – темп роста прибыли до налогообложения, %;</w:t>
      </w:r>
    </w:p>
    <w:p w14:paraId="5FC1ECE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Т</w:t>
      </w:r>
      <w:r w:rsidRPr="002D4AAF">
        <w:rPr>
          <w:rFonts w:ascii="Times New Roman" w:hAnsi="Times New Roman" w:cs="Times New Roman"/>
          <w:i/>
          <w:sz w:val="28"/>
          <w:szCs w:val="28"/>
          <w:vertAlign w:val="subscript"/>
          <w:lang w:val="en-US"/>
        </w:rPr>
        <w:t>V</w:t>
      </w:r>
      <w:r w:rsidRPr="002D4AAF">
        <w:rPr>
          <w:rFonts w:ascii="Times New Roman" w:hAnsi="Times New Roman" w:cs="Times New Roman"/>
          <w:sz w:val="28"/>
          <w:szCs w:val="28"/>
        </w:rPr>
        <w:t xml:space="preserve"> – темп роста выручки от продаж, %;</w:t>
      </w:r>
    </w:p>
    <w:p w14:paraId="2DAB7A5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Т</w:t>
      </w:r>
      <w:r w:rsidRPr="002D4AAF">
        <w:rPr>
          <w:rFonts w:ascii="Times New Roman" w:hAnsi="Times New Roman" w:cs="Times New Roman"/>
          <w:sz w:val="28"/>
          <w:szCs w:val="28"/>
          <w:vertAlign w:val="subscript"/>
        </w:rPr>
        <w:t>ак</w:t>
      </w:r>
      <w:r w:rsidRPr="002D4AAF">
        <w:rPr>
          <w:rFonts w:ascii="Times New Roman" w:hAnsi="Times New Roman" w:cs="Times New Roman"/>
          <w:sz w:val="28"/>
          <w:szCs w:val="28"/>
        </w:rPr>
        <w:t xml:space="preserve"> – темп роста активов, %.</w:t>
      </w:r>
    </w:p>
    <w:p w14:paraId="489AFA00"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Давая оценку деятельности предприятия, следует определить также форму экономического роста </w:t>
      </w:r>
      <w:r w:rsidRPr="002D4AAF">
        <w:rPr>
          <w:rFonts w:ascii="Times New Roman" w:hAnsi="Times New Roman" w:cs="Times New Roman"/>
          <w:i/>
          <w:sz w:val="28"/>
          <w:szCs w:val="28"/>
          <w:lang w:val="en-US"/>
        </w:rPr>
        <w:t>I</w:t>
      </w:r>
      <w:proofErr w:type="spellStart"/>
      <w:r w:rsidRPr="002D4AAF">
        <w:rPr>
          <w:rFonts w:ascii="Times New Roman" w:hAnsi="Times New Roman" w:cs="Times New Roman"/>
          <w:sz w:val="28"/>
          <w:szCs w:val="28"/>
          <w:vertAlign w:val="subscript"/>
        </w:rPr>
        <w:t>эк.р</w:t>
      </w:r>
      <w:proofErr w:type="spellEnd"/>
      <w:r w:rsidRPr="002D4AAF">
        <w:rPr>
          <w:rFonts w:ascii="Times New Roman" w:hAnsi="Times New Roman" w:cs="Times New Roman"/>
          <w:sz w:val="28"/>
          <w:szCs w:val="28"/>
          <w:vertAlign w:val="subscript"/>
        </w:rPr>
        <w:t>.</w:t>
      </w:r>
      <w:r w:rsidRPr="002D4AAF">
        <w:rPr>
          <w:rFonts w:ascii="Times New Roman" w:hAnsi="Times New Roman" w:cs="Times New Roman"/>
          <w:sz w:val="28"/>
          <w:szCs w:val="28"/>
        </w:rPr>
        <w:t xml:space="preserve"> путём сопоставления экстенсивных и интенсивных факторов:</w:t>
      </w:r>
    </w:p>
    <w:p w14:paraId="7C75BC3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object w:dxaOrig="1680" w:dyaOrig="680" w14:anchorId="678DDE6D">
          <v:shape id="_x0000_i1046" type="#_x0000_t75" style="width:82.95pt;height:34pt" o:ole="">
            <v:imagedata r:id="rId17" o:title=""/>
          </v:shape>
          <o:OLEObject Type="Embed" ProgID="Equation.3" ShapeID="_x0000_i1046" DrawAspect="Content" ObjectID="_1726393241" r:id="rId18"/>
        </w:object>
      </w:r>
      <w:r w:rsidRPr="002D4AAF">
        <w:rPr>
          <w:rFonts w:ascii="Times New Roman" w:hAnsi="Times New Roman" w:cs="Times New Roman"/>
          <w:sz w:val="28"/>
          <w:szCs w:val="28"/>
        </w:rPr>
        <w:t>,</w:t>
      </w:r>
    </w:p>
    <w:p w14:paraId="4BC3AC74"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где </w:t>
      </w:r>
      <w:r w:rsidRPr="002D4AAF">
        <w:rPr>
          <w:rFonts w:ascii="Times New Roman" w:hAnsi="Times New Roman" w:cs="Times New Roman"/>
          <w:i/>
          <w:sz w:val="28"/>
          <w:szCs w:val="28"/>
          <w:lang w:val="en-US"/>
        </w:rPr>
        <w:t>I</w:t>
      </w:r>
      <w:proofErr w:type="spellStart"/>
      <w:r w:rsidRPr="002D4AAF">
        <w:rPr>
          <w:rFonts w:ascii="Times New Roman" w:hAnsi="Times New Roman" w:cs="Times New Roman"/>
          <w:sz w:val="28"/>
          <w:szCs w:val="28"/>
          <w:vertAlign w:val="subscript"/>
        </w:rPr>
        <w:t>п.т</w:t>
      </w:r>
      <w:proofErr w:type="spellEnd"/>
      <w:r w:rsidRPr="002D4AAF">
        <w:rPr>
          <w:rFonts w:ascii="Times New Roman" w:hAnsi="Times New Roman" w:cs="Times New Roman"/>
          <w:sz w:val="28"/>
          <w:szCs w:val="28"/>
          <w:vertAlign w:val="subscript"/>
        </w:rPr>
        <w:t xml:space="preserve">. </w:t>
      </w:r>
      <w:r w:rsidRPr="002D4AAF">
        <w:rPr>
          <w:rFonts w:ascii="Times New Roman" w:hAnsi="Times New Roman" w:cs="Times New Roman"/>
          <w:sz w:val="28"/>
          <w:szCs w:val="28"/>
        </w:rPr>
        <w:t xml:space="preserve"> – индекс производительности труда; </w:t>
      </w:r>
    </w:p>
    <w:p w14:paraId="2CBBC9D0"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w:t>
      </w:r>
      <w:r w:rsidRPr="002D4AAF">
        <w:rPr>
          <w:rFonts w:ascii="Times New Roman" w:hAnsi="Times New Roman" w:cs="Times New Roman"/>
          <w:i/>
          <w:sz w:val="28"/>
          <w:szCs w:val="28"/>
          <w:lang w:val="en-US"/>
        </w:rPr>
        <w:t>I</w:t>
      </w:r>
      <w:proofErr w:type="spellStart"/>
      <w:r w:rsidRPr="002D4AAF">
        <w:rPr>
          <w:rFonts w:ascii="Times New Roman" w:hAnsi="Times New Roman" w:cs="Times New Roman"/>
          <w:sz w:val="28"/>
          <w:szCs w:val="28"/>
          <w:vertAlign w:val="subscript"/>
        </w:rPr>
        <w:t>ф.о</w:t>
      </w:r>
      <w:proofErr w:type="spellEnd"/>
      <w:r w:rsidRPr="002D4AAF">
        <w:rPr>
          <w:rFonts w:ascii="Times New Roman" w:hAnsi="Times New Roman" w:cs="Times New Roman"/>
          <w:sz w:val="28"/>
          <w:szCs w:val="28"/>
          <w:vertAlign w:val="subscript"/>
        </w:rPr>
        <w:t xml:space="preserve">.   </w:t>
      </w:r>
      <w:r w:rsidRPr="002D4AAF">
        <w:rPr>
          <w:rFonts w:ascii="Times New Roman" w:hAnsi="Times New Roman" w:cs="Times New Roman"/>
          <w:sz w:val="28"/>
          <w:szCs w:val="28"/>
        </w:rPr>
        <w:t xml:space="preserve">– индекс фондоотдачи; </w:t>
      </w:r>
    </w:p>
    <w:p w14:paraId="3B3A0B14"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w:t>
      </w:r>
      <w:r w:rsidRPr="002D4AAF">
        <w:rPr>
          <w:rFonts w:ascii="Times New Roman" w:hAnsi="Times New Roman" w:cs="Times New Roman"/>
          <w:i/>
          <w:sz w:val="28"/>
          <w:szCs w:val="28"/>
          <w:lang w:val="en-US"/>
        </w:rPr>
        <w:t>I</w:t>
      </w:r>
      <w:proofErr w:type="spellStart"/>
      <w:r w:rsidRPr="002D4AAF">
        <w:rPr>
          <w:rFonts w:ascii="Times New Roman" w:hAnsi="Times New Roman" w:cs="Times New Roman"/>
          <w:sz w:val="28"/>
          <w:szCs w:val="28"/>
          <w:vertAlign w:val="subscript"/>
        </w:rPr>
        <w:t>ппп</w:t>
      </w:r>
      <w:proofErr w:type="spellEnd"/>
      <w:r w:rsidRPr="002D4AAF">
        <w:rPr>
          <w:rFonts w:ascii="Times New Roman" w:hAnsi="Times New Roman" w:cs="Times New Roman"/>
          <w:sz w:val="28"/>
          <w:szCs w:val="28"/>
        </w:rPr>
        <w:t xml:space="preserve"> – индекс </w:t>
      </w:r>
      <w:proofErr w:type="gramStart"/>
      <w:r w:rsidRPr="002D4AAF">
        <w:rPr>
          <w:rFonts w:ascii="Times New Roman" w:hAnsi="Times New Roman" w:cs="Times New Roman"/>
          <w:sz w:val="28"/>
          <w:szCs w:val="28"/>
        </w:rPr>
        <w:t>численности;</w:t>
      </w:r>
      <w:proofErr w:type="gramEnd"/>
      <w:r w:rsidRPr="002D4AAF">
        <w:rPr>
          <w:rFonts w:ascii="Times New Roman" w:hAnsi="Times New Roman" w:cs="Times New Roman"/>
          <w:sz w:val="28"/>
          <w:szCs w:val="28"/>
        </w:rPr>
        <w:t xml:space="preserve"> </w:t>
      </w:r>
    </w:p>
    <w:p w14:paraId="3CC7C1ED"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      </w:t>
      </w:r>
      <w:r w:rsidRPr="002D4AAF">
        <w:rPr>
          <w:rFonts w:ascii="Times New Roman" w:hAnsi="Times New Roman" w:cs="Times New Roman"/>
          <w:i/>
          <w:sz w:val="28"/>
          <w:szCs w:val="28"/>
          <w:lang w:val="en-US"/>
        </w:rPr>
        <w:t>I</w:t>
      </w:r>
      <w:proofErr w:type="spellStart"/>
      <w:r w:rsidRPr="002D4AAF">
        <w:rPr>
          <w:rFonts w:ascii="Times New Roman" w:hAnsi="Times New Roman" w:cs="Times New Roman"/>
          <w:sz w:val="28"/>
          <w:szCs w:val="28"/>
          <w:vertAlign w:val="subscript"/>
        </w:rPr>
        <w:t>о.ф</w:t>
      </w:r>
      <w:proofErr w:type="spellEnd"/>
      <w:r w:rsidRPr="002D4AAF">
        <w:rPr>
          <w:rFonts w:ascii="Times New Roman" w:hAnsi="Times New Roman" w:cs="Times New Roman"/>
          <w:sz w:val="28"/>
          <w:szCs w:val="28"/>
          <w:vertAlign w:val="subscript"/>
        </w:rPr>
        <w:t>.</w:t>
      </w:r>
      <w:r w:rsidRPr="002D4AAF">
        <w:rPr>
          <w:rFonts w:ascii="Times New Roman" w:hAnsi="Times New Roman" w:cs="Times New Roman"/>
          <w:sz w:val="28"/>
          <w:szCs w:val="28"/>
        </w:rPr>
        <w:t xml:space="preserve"> – индекс основных фондов.</w:t>
      </w:r>
    </w:p>
    <w:p w14:paraId="5B03B96F" w14:textId="77777777" w:rsidR="002D4AAF" w:rsidRPr="002D4AAF" w:rsidRDefault="002D4AAF" w:rsidP="002D4AAF">
      <w:pPr>
        <w:spacing w:after="0" w:line="240" w:lineRule="auto"/>
        <w:ind w:firstLine="709"/>
        <w:jc w:val="both"/>
        <w:rPr>
          <w:rFonts w:ascii="Times New Roman" w:hAnsi="Times New Roman" w:cs="Times New Roman"/>
          <w:sz w:val="28"/>
          <w:szCs w:val="28"/>
        </w:rPr>
      </w:pPr>
      <w:r w:rsidRPr="002D4AAF">
        <w:rPr>
          <w:rFonts w:ascii="Times New Roman" w:hAnsi="Times New Roman" w:cs="Times New Roman"/>
          <w:sz w:val="28"/>
          <w:szCs w:val="28"/>
        </w:rPr>
        <w:t xml:space="preserve">Если </w:t>
      </w:r>
      <w:r w:rsidRPr="002D4AAF">
        <w:rPr>
          <w:rFonts w:ascii="Times New Roman" w:hAnsi="Times New Roman" w:cs="Times New Roman"/>
          <w:i/>
          <w:sz w:val="28"/>
          <w:szCs w:val="28"/>
          <w:lang w:val="en-US"/>
        </w:rPr>
        <w:t>I</w:t>
      </w:r>
      <w:proofErr w:type="spellStart"/>
      <w:proofErr w:type="gramStart"/>
      <w:r w:rsidRPr="002D4AAF">
        <w:rPr>
          <w:rFonts w:ascii="Times New Roman" w:hAnsi="Times New Roman" w:cs="Times New Roman"/>
          <w:sz w:val="28"/>
          <w:szCs w:val="28"/>
          <w:vertAlign w:val="subscript"/>
        </w:rPr>
        <w:t>эк.р</w:t>
      </w:r>
      <w:proofErr w:type="spellEnd"/>
      <w:r w:rsidRPr="002D4AAF">
        <w:rPr>
          <w:rFonts w:ascii="Times New Roman" w:hAnsi="Times New Roman" w:cs="Times New Roman"/>
          <w:sz w:val="28"/>
          <w:szCs w:val="28"/>
          <w:vertAlign w:val="subscript"/>
        </w:rPr>
        <w:t>.</w:t>
      </w:r>
      <w:r w:rsidRPr="002D4AAF">
        <w:rPr>
          <w:rFonts w:ascii="Times New Roman" w:hAnsi="Times New Roman" w:cs="Times New Roman"/>
          <w:sz w:val="28"/>
          <w:szCs w:val="28"/>
        </w:rPr>
        <w:t xml:space="preserve"> &gt;</w:t>
      </w:r>
      <w:proofErr w:type="gramEnd"/>
      <w:r w:rsidRPr="002D4AAF">
        <w:rPr>
          <w:rFonts w:ascii="Times New Roman" w:hAnsi="Times New Roman" w:cs="Times New Roman"/>
          <w:sz w:val="28"/>
          <w:szCs w:val="28"/>
        </w:rPr>
        <w:t xml:space="preserve"> 1, то предприятие развивалось преимущественно за счёт интенсивных факторов. При </w:t>
      </w:r>
      <w:r w:rsidRPr="002D4AAF">
        <w:rPr>
          <w:rFonts w:ascii="Times New Roman" w:hAnsi="Times New Roman" w:cs="Times New Roman"/>
          <w:i/>
          <w:sz w:val="28"/>
          <w:szCs w:val="28"/>
          <w:lang w:val="en-US"/>
        </w:rPr>
        <w:t>I</w:t>
      </w:r>
      <w:proofErr w:type="spellStart"/>
      <w:r w:rsidRPr="002D4AAF">
        <w:rPr>
          <w:rFonts w:ascii="Times New Roman" w:hAnsi="Times New Roman" w:cs="Times New Roman"/>
          <w:sz w:val="28"/>
          <w:szCs w:val="28"/>
          <w:vertAlign w:val="subscript"/>
        </w:rPr>
        <w:t>эк.р</w:t>
      </w:r>
      <w:proofErr w:type="spellEnd"/>
      <w:r w:rsidRPr="002D4AAF">
        <w:rPr>
          <w:rFonts w:ascii="Times New Roman" w:hAnsi="Times New Roman" w:cs="Times New Roman"/>
          <w:sz w:val="28"/>
          <w:szCs w:val="28"/>
          <w:vertAlign w:val="subscript"/>
        </w:rPr>
        <w:t xml:space="preserve">. </w:t>
      </w:r>
      <w:proofErr w:type="gramStart"/>
      <w:r w:rsidRPr="002D4AAF">
        <w:rPr>
          <w:rFonts w:ascii="Times New Roman" w:hAnsi="Times New Roman" w:cs="Times New Roman"/>
          <w:sz w:val="28"/>
          <w:szCs w:val="28"/>
        </w:rPr>
        <w:t>&lt; 1</w:t>
      </w:r>
      <w:proofErr w:type="gramEnd"/>
      <w:r w:rsidRPr="002D4AAF">
        <w:rPr>
          <w:rFonts w:ascii="Times New Roman" w:hAnsi="Times New Roman" w:cs="Times New Roman"/>
          <w:sz w:val="28"/>
          <w:szCs w:val="28"/>
        </w:rPr>
        <w:t xml:space="preserve"> его рост характеризуется как экстенсивный.</w:t>
      </w:r>
    </w:p>
    <w:p w14:paraId="5797F9FC" w14:textId="3968E27D" w:rsidR="002D4AAF" w:rsidRDefault="002D4AAF" w:rsidP="002D4A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Эффективность производственно-хозяйственной деятельности предприятия характеризуют показатели рентабельности</w:t>
      </w:r>
      <w:r w:rsidR="00253727">
        <w:rPr>
          <w:rFonts w:ascii="Times New Roman" w:hAnsi="Times New Roman" w:cs="Times New Roman"/>
          <w:sz w:val="28"/>
          <w:szCs w:val="28"/>
        </w:rPr>
        <w:t xml:space="preserve"> (таблица).</w:t>
      </w:r>
    </w:p>
    <w:p w14:paraId="289BB3BC"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В формулах приняты следующие условные обозначения:</w:t>
      </w:r>
    </w:p>
    <w:p w14:paraId="784B07F6"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sz w:val="28"/>
          <w:szCs w:val="28"/>
        </w:rPr>
        <w:lastRenderedPageBreak/>
        <w:t>П</w:t>
      </w:r>
      <w:r w:rsidRPr="00253727">
        <w:rPr>
          <w:rFonts w:ascii="Times New Roman" w:hAnsi="Times New Roman" w:cs="Times New Roman"/>
          <w:sz w:val="28"/>
          <w:szCs w:val="28"/>
          <w:vertAlign w:val="subscript"/>
        </w:rPr>
        <w:t>пр</w:t>
      </w:r>
      <w:proofErr w:type="spellEnd"/>
      <w:r w:rsidRPr="00253727">
        <w:rPr>
          <w:rFonts w:ascii="Times New Roman" w:hAnsi="Times New Roman" w:cs="Times New Roman"/>
          <w:sz w:val="28"/>
          <w:szCs w:val="28"/>
        </w:rPr>
        <w:t xml:space="preserve"> – прибыль от продаж</w:t>
      </w:r>
    </w:p>
    <w:p w14:paraId="717D724F"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sz w:val="28"/>
          <w:szCs w:val="28"/>
        </w:rPr>
        <w:t>П</w:t>
      </w:r>
      <w:r w:rsidRPr="00253727">
        <w:rPr>
          <w:rFonts w:ascii="Times New Roman" w:hAnsi="Times New Roman" w:cs="Times New Roman"/>
          <w:sz w:val="28"/>
          <w:szCs w:val="28"/>
          <w:vertAlign w:val="subscript"/>
        </w:rPr>
        <w:t>до</w:t>
      </w:r>
      <w:proofErr w:type="spellEnd"/>
      <w:r w:rsidRPr="00253727">
        <w:rPr>
          <w:rFonts w:ascii="Times New Roman" w:hAnsi="Times New Roman" w:cs="Times New Roman"/>
          <w:sz w:val="28"/>
          <w:szCs w:val="28"/>
        </w:rPr>
        <w:t xml:space="preserve"> </w:t>
      </w:r>
      <w:r w:rsidRPr="00253727">
        <w:rPr>
          <w:rFonts w:ascii="Times New Roman" w:hAnsi="Times New Roman" w:cs="Times New Roman"/>
          <w:sz w:val="28"/>
          <w:szCs w:val="28"/>
          <w:vertAlign w:val="subscript"/>
        </w:rPr>
        <w:t>нал</w:t>
      </w:r>
      <w:r w:rsidRPr="00253727">
        <w:rPr>
          <w:rFonts w:ascii="Times New Roman" w:hAnsi="Times New Roman" w:cs="Times New Roman"/>
          <w:sz w:val="28"/>
          <w:szCs w:val="28"/>
        </w:rPr>
        <w:t>. – прибыль до налогообложения</w:t>
      </w:r>
    </w:p>
    <w:p w14:paraId="749729F8" w14:textId="77777777" w:rsidR="00253727" w:rsidRPr="00253727" w:rsidRDefault="00253727" w:rsidP="00253727">
      <w:pPr>
        <w:spacing w:after="0" w:line="240" w:lineRule="auto"/>
        <w:ind w:firstLine="709"/>
        <w:jc w:val="both"/>
        <w:rPr>
          <w:rFonts w:ascii="Times New Roman" w:hAnsi="Times New Roman" w:cs="Times New Roman"/>
          <w:sz w:val="28"/>
          <w:szCs w:val="28"/>
        </w:rPr>
      </w:pPr>
      <w:proofErr w:type="spellStart"/>
      <w:r w:rsidRPr="00253727">
        <w:rPr>
          <w:rFonts w:ascii="Times New Roman" w:hAnsi="Times New Roman" w:cs="Times New Roman"/>
          <w:sz w:val="28"/>
          <w:szCs w:val="28"/>
        </w:rPr>
        <w:t>П</w:t>
      </w:r>
      <w:r w:rsidRPr="00253727">
        <w:rPr>
          <w:rFonts w:ascii="Times New Roman" w:hAnsi="Times New Roman" w:cs="Times New Roman"/>
          <w:sz w:val="28"/>
          <w:szCs w:val="28"/>
          <w:vertAlign w:val="subscript"/>
        </w:rPr>
        <w:t>чист</w:t>
      </w:r>
      <w:proofErr w:type="spellEnd"/>
      <w:r w:rsidRPr="00253727">
        <w:rPr>
          <w:rFonts w:ascii="Times New Roman" w:hAnsi="Times New Roman" w:cs="Times New Roman"/>
          <w:sz w:val="28"/>
          <w:szCs w:val="28"/>
        </w:rPr>
        <w:t>. – чистая прибыль</w:t>
      </w:r>
    </w:p>
    <w:p w14:paraId="6632173D"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i/>
          <w:sz w:val="28"/>
          <w:szCs w:val="28"/>
        </w:rPr>
        <w:t>V</w:t>
      </w:r>
      <w:r w:rsidRPr="00253727">
        <w:rPr>
          <w:rFonts w:ascii="Times New Roman" w:hAnsi="Times New Roman" w:cs="Times New Roman"/>
          <w:sz w:val="28"/>
          <w:szCs w:val="28"/>
        </w:rPr>
        <w:t xml:space="preserve"> – выручка от продаж</w:t>
      </w:r>
    </w:p>
    <w:p w14:paraId="2AB25AA6"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 - себестоимость услуг, работ и продукции</w:t>
      </w:r>
    </w:p>
    <w:p w14:paraId="174C63D4"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А</w:t>
      </w:r>
      <w:r w:rsidRPr="00253727">
        <w:rPr>
          <w:rFonts w:ascii="Times New Roman" w:hAnsi="Times New Roman" w:cs="Times New Roman"/>
          <w:sz w:val="28"/>
          <w:szCs w:val="28"/>
          <w:vertAlign w:val="subscript"/>
        </w:rPr>
        <w:t>кт</w:t>
      </w:r>
      <w:r w:rsidRPr="00253727">
        <w:rPr>
          <w:rFonts w:ascii="Times New Roman" w:hAnsi="Times New Roman" w:cs="Times New Roman"/>
          <w:sz w:val="28"/>
          <w:szCs w:val="28"/>
        </w:rPr>
        <w:t xml:space="preserve"> – среднегодовая стоимость активов</w:t>
      </w:r>
    </w:p>
    <w:p w14:paraId="689E8777"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ОФ – среднегодовая стоимость основных фондов</w:t>
      </w:r>
    </w:p>
    <w:p w14:paraId="24BFDD10"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 xml:space="preserve">ОС – среднегодовая стоимость материальных </w:t>
      </w:r>
    </w:p>
    <w:p w14:paraId="6F9079D0"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оборотных средств</w:t>
      </w:r>
    </w:p>
    <w:p w14:paraId="149E19F3" w14:textId="77777777" w:rsidR="00253727" w:rsidRPr="00253727" w:rsidRDefault="00253727" w:rsidP="00253727">
      <w:pPr>
        <w:spacing w:after="0" w:line="240" w:lineRule="auto"/>
        <w:ind w:firstLine="709"/>
        <w:jc w:val="both"/>
        <w:rPr>
          <w:rFonts w:ascii="Times New Roman" w:hAnsi="Times New Roman" w:cs="Times New Roman"/>
          <w:sz w:val="28"/>
          <w:szCs w:val="28"/>
        </w:rPr>
      </w:pPr>
      <w:r w:rsidRPr="00253727">
        <w:rPr>
          <w:rFonts w:ascii="Times New Roman" w:hAnsi="Times New Roman" w:cs="Times New Roman"/>
          <w:sz w:val="28"/>
          <w:szCs w:val="28"/>
        </w:rPr>
        <w:t>СК – собственный капитал</w:t>
      </w:r>
    </w:p>
    <w:p w14:paraId="390EA826" w14:textId="335978CA" w:rsidR="002D4AAF" w:rsidRPr="002D4AAF" w:rsidRDefault="002D4AAF" w:rsidP="002D4AAF">
      <w:pPr>
        <w:spacing w:after="0" w:line="240" w:lineRule="auto"/>
        <w:jc w:val="both"/>
        <w:rPr>
          <w:rFonts w:ascii="Times New Roman" w:hAnsi="Times New Roman" w:cs="Times New Roman"/>
          <w:b/>
          <w:sz w:val="28"/>
          <w:szCs w:val="28"/>
        </w:rPr>
      </w:pPr>
      <w:r w:rsidRPr="002D4AAF">
        <w:rPr>
          <w:rFonts w:ascii="Times New Roman" w:hAnsi="Times New Roman" w:cs="Times New Roman"/>
          <w:sz w:val="28"/>
          <w:szCs w:val="28"/>
        </w:rPr>
        <w:t>Таблица –</w:t>
      </w:r>
      <w:r w:rsidRPr="002D4AAF">
        <w:rPr>
          <w:rFonts w:ascii="Times New Roman" w:hAnsi="Times New Roman" w:cs="Times New Roman"/>
          <w:b/>
          <w:sz w:val="28"/>
          <w:szCs w:val="28"/>
        </w:rPr>
        <w:t xml:space="preserve"> </w:t>
      </w:r>
      <w:r w:rsidRPr="002D4AAF">
        <w:rPr>
          <w:rFonts w:ascii="Times New Roman" w:hAnsi="Times New Roman" w:cs="Times New Roman"/>
          <w:bCs/>
          <w:sz w:val="28"/>
          <w:szCs w:val="28"/>
        </w:rPr>
        <w:t>Методика расчёта показателей рентабельности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5"/>
        <w:gridCol w:w="3660"/>
      </w:tblGrid>
      <w:tr w:rsidR="00253727" w:rsidRPr="007D6349" w14:paraId="487F088E" w14:textId="77777777" w:rsidTr="00E96872">
        <w:trPr>
          <w:jc w:val="center"/>
        </w:trPr>
        <w:tc>
          <w:tcPr>
            <w:tcW w:w="3042" w:type="pct"/>
          </w:tcPr>
          <w:p w14:paraId="1F1907C1"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Показатели</w:t>
            </w:r>
          </w:p>
        </w:tc>
        <w:tc>
          <w:tcPr>
            <w:tcW w:w="1958" w:type="pct"/>
          </w:tcPr>
          <w:p w14:paraId="1E4B4411" w14:textId="77777777" w:rsidR="00253727" w:rsidRPr="007D6349" w:rsidRDefault="00253727" w:rsidP="00E96872">
            <w:pPr>
              <w:tabs>
                <w:tab w:val="left" w:pos="840"/>
              </w:tabs>
              <w:suppressAutoHyphens/>
              <w:spacing w:after="0" w:line="230" w:lineRule="auto"/>
              <w:ind w:firstLine="34"/>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Расчётная формула</w:t>
            </w:r>
          </w:p>
        </w:tc>
      </w:tr>
      <w:tr w:rsidR="00253727" w:rsidRPr="007D6349" w14:paraId="54C43FDC" w14:textId="77777777" w:rsidTr="00E96872">
        <w:trPr>
          <w:trHeight w:val="1521"/>
          <w:jc w:val="center"/>
        </w:trPr>
        <w:tc>
          <w:tcPr>
            <w:tcW w:w="3042" w:type="pct"/>
          </w:tcPr>
          <w:p w14:paraId="4C781B42"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p>
          <w:p w14:paraId="36BA8D7E"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Рентабельность продаж (оборота)</w:t>
            </w:r>
          </w:p>
          <w:p w14:paraId="2DD2DE6F"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0DAC22FE"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1FC71582"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3390EEA6"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основного вида деятельности</w:t>
            </w:r>
          </w:p>
          <w:p w14:paraId="5A2028A6" w14:textId="77777777" w:rsidR="00253727" w:rsidRPr="007D6349" w:rsidRDefault="00253727" w:rsidP="00E9687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EC45A0C"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6DBF4DDB"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5F1AC00B"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20465F02"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активов</w:t>
            </w:r>
          </w:p>
          <w:p w14:paraId="46B7909D"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0B33BC6B"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5ACFFF21"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787B7FE8"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производственных фондов</w:t>
            </w:r>
          </w:p>
          <w:p w14:paraId="34E6EF34"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1A73648D"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57E533B6" w14:textId="77777777" w:rsidR="00253727" w:rsidRPr="007D6349" w:rsidRDefault="00253727" w:rsidP="00E96872">
            <w:pPr>
              <w:widowControl w:val="0"/>
              <w:tabs>
                <w:tab w:val="left" w:pos="840"/>
              </w:tabs>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0EFDB9B1" w14:textId="77777777" w:rsidR="00253727" w:rsidRPr="007D6349" w:rsidRDefault="00253727" w:rsidP="00E96872">
            <w:pPr>
              <w:tabs>
                <w:tab w:val="left" w:pos="840"/>
              </w:tabs>
              <w:suppressAutoHyphens/>
              <w:spacing w:after="0" w:line="23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Рентабельность собственного капитала</w:t>
            </w:r>
          </w:p>
        </w:tc>
        <w:tc>
          <w:tcPr>
            <w:tcW w:w="1958" w:type="pct"/>
          </w:tcPr>
          <w:p w14:paraId="36C97658" w14:textId="77777777" w:rsidR="00253727" w:rsidRPr="007D6349" w:rsidRDefault="00253727" w:rsidP="00E96872">
            <w:pPr>
              <w:tabs>
                <w:tab w:val="left" w:pos="840"/>
              </w:tabs>
              <w:suppressAutoHyphens/>
              <w:spacing w:after="0" w:line="230" w:lineRule="auto"/>
              <w:rPr>
                <w:rFonts w:ascii="Times New Roman" w:eastAsia="Times New Roman" w:hAnsi="Times New Roman" w:cs="Times New Roman"/>
                <w:sz w:val="24"/>
                <w:szCs w:val="24"/>
                <w:lang w:eastAsia="ru-RU"/>
              </w:rPr>
            </w:pPr>
            <w:r w:rsidRPr="007D6349">
              <w:rPr>
                <w:rFonts w:ascii="Times New Roman" w:eastAsia="Times New Roman" w:hAnsi="Times New Roman" w:cs="Times New Roman"/>
                <w:sz w:val="24"/>
                <w:szCs w:val="24"/>
                <w:lang w:eastAsia="ru-RU"/>
              </w:rPr>
              <w:t xml:space="preserve">                </w:t>
            </w:r>
            <w:r w:rsidRPr="007D6349">
              <w:rPr>
                <w:rFonts w:ascii="Times New Roman" w:eastAsia="Times New Roman" w:hAnsi="Times New Roman" w:cs="Times New Roman"/>
                <w:position w:val="-24"/>
                <w:sz w:val="24"/>
                <w:szCs w:val="24"/>
                <w:lang w:val="en-US" w:eastAsia="ru-RU"/>
              </w:rPr>
              <w:object w:dxaOrig="1600" w:dyaOrig="660" w14:anchorId="08519C4A">
                <v:shape id="_x0000_i1048" type="#_x0000_t75" style="width:80.05pt;height:32.25pt" o:ole="">
                  <v:imagedata r:id="rId19" o:title=""/>
                </v:shape>
                <o:OLEObject Type="Embed" ProgID="Equation.3" ShapeID="_x0000_i1048" DrawAspect="Content" ObjectID="_1726393242" r:id="rId20"/>
              </w:object>
            </w:r>
          </w:p>
          <w:p w14:paraId="69CDECE7" w14:textId="77777777" w:rsidR="00253727" w:rsidRPr="007D6349" w:rsidRDefault="00253727" w:rsidP="00E96872">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1C063914"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position w:val="-24"/>
                <w:sz w:val="24"/>
                <w:szCs w:val="24"/>
                <w:lang w:val="en-US" w:eastAsia="ru-RU"/>
              </w:rPr>
              <w:object w:dxaOrig="1579" w:dyaOrig="660" w14:anchorId="3DE56F3E">
                <v:shape id="_x0000_i1049" type="#_x0000_t75" style="width:78.9pt;height:32.25pt" o:ole="">
                  <v:imagedata r:id="rId21" o:title=""/>
                </v:shape>
                <o:OLEObject Type="Embed" ProgID="Equation.3" ShapeID="_x0000_i1049" DrawAspect="Content" ObjectID="_1726393243" r:id="rId22"/>
              </w:object>
            </w:r>
          </w:p>
          <w:p w14:paraId="35C881F8"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82EC86E"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position w:val="-30"/>
                <w:sz w:val="24"/>
                <w:szCs w:val="24"/>
                <w:lang w:val="en-US" w:eastAsia="ru-RU"/>
              </w:rPr>
              <w:object w:dxaOrig="1880" w:dyaOrig="700" w14:anchorId="25E96562">
                <v:shape id="_x0000_i1050" type="#_x0000_t75" style="width:94.45pt;height:35.15pt" o:ole="">
                  <v:imagedata r:id="rId23" o:title=""/>
                </v:shape>
                <o:OLEObject Type="Embed" ProgID="Equation.3" ShapeID="_x0000_i1050" DrawAspect="Content" ObjectID="_1726393244" r:id="rId24"/>
              </w:object>
            </w:r>
          </w:p>
          <w:p w14:paraId="65CC0CC9"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0135947"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D6349">
              <w:rPr>
                <w:rFonts w:ascii="Times New Roman" w:eastAsia="Times New Roman" w:hAnsi="Times New Roman" w:cs="Times New Roman"/>
                <w:position w:val="-24"/>
                <w:sz w:val="24"/>
                <w:szCs w:val="24"/>
                <w:lang w:val="en-US" w:eastAsia="ru-RU"/>
              </w:rPr>
              <w:object w:dxaOrig="2140" w:dyaOrig="660" w14:anchorId="05E31B80">
                <v:shape id="_x0000_i1051" type="#_x0000_t75" style="width:107.15pt;height:32.25pt" o:ole="">
                  <v:imagedata r:id="rId25" o:title=""/>
                </v:shape>
                <o:OLEObject Type="Embed" ProgID="Equation.3" ShapeID="_x0000_i1051" DrawAspect="Content" ObjectID="_1726393245" r:id="rId26"/>
              </w:object>
            </w:r>
          </w:p>
          <w:p w14:paraId="6154E5F6"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1070129" w14:textId="77777777" w:rsidR="00253727" w:rsidRPr="007D6349" w:rsidRDefault="00253727" w:rsidP="00E96872">
            <w:pPr>
              <w:widowControl w:val="0"/>
              <w:tabs>
                <w:tab w:val="left" w:pos="840"/>
              </w:tabs>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D6349">
              <w:rPr>
                <w:rFonts w:ascii="Times New Roman" w:eastAsia="Times New Roman" w:hAnsi="Times New Roman" w:cs="Times New Roman"/>
                <w:position w:val="-24"/>
                <w:sz w:val="24"/>
                <w:szCs w:val="24"/>
                <w:lang w:val="en-US" w:eastAsia="ru-RU"/>
              </w:rPr>
              <w:object w:dxaOrig="1740" w:dyaOrig="620" w14:anchorId="74A2A822">
                <v:shape id="_x0000_i1052" type="#_x0000_t75" style="width:86.4pt;height:31.1pt" o:ole="">
                  <v:imagedata r:id="rId12" o:title=""/>
                </v:shape>
                <o:OLEObject Type="Embed" ProgID="Equation.3" ShapeID="_x0000_i1052" DrawAspect="Content" ObjectID="_1726393246" r:id="rId27"/>
              </w:object>
            </w:r>
          </w:p>
        </w:tc>
      </w:tr>
    </w:tbl>
    <w:p w14:paraId="7CBFDCFD" w14:textId="6BEF7297" w:rsidR="002D4AAF" w:rsidRDefault="002D4AAF" w:rsidP="001432AA">
      <w:pPr>
        <w:spacing w:after="0" w:line="240" w:lineRule="auto"/>
        <w:ind w:firstLine="709"/>
        <w:jc w:val="both"/>
        <w:rPr>
          <w:rFonts w:ascii="Times New Roman" w:hAnsi="Times New Roman" w:cs="Times New Roman"/>
          <w:sz w:val="28"/>
          <w:szCs w:val="28"/>
        </w:rPr>
      </w:pPr>
    </w:p>
    <w:p w14:paraId="4BFBB215" w14:textId="77777777" w:rsidR="00180376" w:rsidRDefault="00180376" w:rsidP="00504574">
      <w:pPr>
        <w:spacing w:after="0" w:line="240" w:lineRule="auto"/>
        <w:ind w:firstLine="709"/>
        <w:jc w:val="both"/>
        <w:rPr>
          <w:rFonts w:ascii="Times New Roman" w:hAnsi="Times New Roman" w:cs="Times New Roman"/>
          <w:b/>
          <w:bCs/>
          <w:sz w:val="28"/>
          <w:szCs w:val="28"/>
        </w:rPr>
      </w:pPr>
    </w:p>
    <w:p w14:paraId="173BE481" w14:textId="77777777" w:rsidR="00180376" w:rsidRDefault="00180376" w:rsidP="00504574">
      <w:pPr>
        <w:spacing w:after="0" w:line="240" w:lineRule="auto"/>
        <w:ind w:firstLine="709"/>
        <w:jc w:val="both"/>
        <w:rPr>
          <w:rFonts w:ascii="Times New Roman" w:hAnsi="Times New Roman" w:cs="Times New Roman"/>
          <w:b/>
          <w:bCs/>
          <w:sz w:val="28"/>
          <w:szCs w:val="28"/>
        </w:rPr>
      </w:pPr>
    </w:p>
    <w:p w14:paraId="79787554" w14:textId="65907852" w:rsidR="00504574" w:rsidRDefault="00504574" w:rsidP="00504574">
      <w:pPr>
        <w:spacing w:after="0" w:line="240" w:lineRule="auto"/>
        <w:ind w:firstLine="709"/>
        <w:jc w:val="both"/>
        <w:rPr>
          <w:rFonts w:ascii="Times New Roman" w:hAnsi="Times New Roman" w:cs="Times New Roman"/>
          <w:b/>
          <w:bCs/>
          <w:sz w:val="28"/>
          <w:szCs w:val="28"/>
        </w:rPr>
      </w:pPr>
      <w:r w:rsidRPr="00504574">
        <w:rPr>
          <w:rFonts w:ascii="Times New Roman" w:hAnsi="Times New Roman" w:cs="Times New Roman"/>
          <w:b/>
          <w:bCs/>
          <w:sz w:val="28"/>
          <w:szCs w:val="28"/>
        </w:rPr>
        <w:t>Особенности функционирования предприятия в условиях рынка</w:t>
      </w:r>
    </w:p>
    <w:p w14:paraId="7264D001" w14:textId="77777777" w:rsidR="00E83085" w:rsidRPr="00504574" w:rsidRDefault="00E83085" w:rsidP="00504574">
      <w:pPr>
        <w:spacing w:after="0" w:line="240" w:lineRule="auto"/>
        <w:ind w:firstLine="709"/>
        <w:jc w:val="both"/>
        <w:rPr>
          <w:rFonts w:ascii="Times New Roman" w:hAnsi="Times New Roman" w:cs="Times New Roman"/>
          <w:b/>
          <w:bCs/>
          <w:sz w:val="28"/>
          <w:szCs w:val="28"/>
        </w:rPr>
      </w:pPr>
    </w:p>
    <w:p w14:paraId="75278E96" w14:textId="3EA12E84"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xml:space="preserve">Конъюнктура рынка – это </w:t>
      </w:r>
      <w:r w:rsidR="00180376" w:rsidRPr="00504574">
        <w:rPr>
          <w:rFonts w:ascii="Times New Roman" w:hAnsi="Times New Roman" w:cs="Times New Roman"/>
          <w:sz w:val="28"/>
          <w:szCs w:val="28"/>
        </w:rPr>
        <w:t>ситуация,</w:t>
      </w:r>
      <w:r w:rsidRPr="00504574">
        <w:rPr>
          <w:rFonts w:ascii="Times New Roman" w:hAnsi="Times New Roman" w:cs="Times New Roman"/>
          <w:sz w:val="28"/>
          <w:szCs w:val="28"/>
        </w:rPr>
        <w:t xml:space="preserve"> складывающаяся на рынке в определенный период времени. Конъюнктуру рынка характеризуют такие показатели как:</w:t>
      </w:r>
    </w:p>
    <w:p w14:paraId="09960A41"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емкость рынка;</w:t>
      </w:r>
    </w:p>
    <w:p w14:paraId="5C141988"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величина платежеспособного спроса;</w:t>
      </w:r>
    </w:p>
    <w:p w14:paraId="0A245FE9"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степень удовлетворения спроса;</w:t>
      </w:r>
    </w:p>
    <w:p w14:paraId="30801788"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уровень и соотношение цен;</w:t>
      </w:r>
    </w:p>
    <w:p w14:paraId="3D13847D"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xml:space="preserve">- динамика и тенденции изменения основных </w:t>
      </w:r>
      <w:proofErr w:type="spellStart"/>
      <w:r w:rsidRPr="00504574">
        <w:rPr>
          <w:rFonts w:ascii="Times New Roman" w:hAnsi="Times New Roman" w:cs="Times New Roman"/>
          <w:sz w:val="28"/>
          <w:szCs w:val="28"/>
        </w:rPr>
        <w:t>конъюнктурообразующих</w:t>
      </w:r>
      <w:proofErr w:type="spellEnd"/>
      <w:r w:rsidRPr="00504574">
        <w:rPr>
          <w:rFonts w:ascii="Times New Roman" w:hAnsi="Times New Roman" w:cs="Times New Roman"/>
          <w:sz w:val="28"/>
          <w:szCs w:val="28"/>
        </w:rPr>
        <w:t xml:space="preserve"> факторов рынка;</w:t>
      </w:r>
    </w:p>
    <w:p w14:paraId="30CE7F36"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величина рыночной доли основных или всех конкурентов;</w:t>
      </w:r>
    </w:p>
    <w:p w14:paraId="7CF2FF40"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тип рынка;</w:t>
      </w:r>
    </w:p>
    <w:p w14:paraId="113722C7"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привлекательность рынка;</w:t>
      </w:r>
    </w:p>
    <w:p w14:paraId="0B3DEEC2"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интенсивность конкуренции;</w:t>
      </w:r>
    </w:p>
    <w:p w14:paraId="61FD405F"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конъюнктурный прогноз развития рынка;</w:t>
      </w:r>
    </w:p>
    <w:p w14:paraId="4B9B69AF"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lastRenderedPageBreak/>
        <w:t>- и др.</w:t>
      </w:r>
    </w:p>
    <w:p w14:paraId="58A6BDA2"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xml:space="preserve">Одной из основных характеристик рынка является его емкость, причем этот показатель применим как к товарным рынкам, так и к рынкам услуг. Под емкостью рынка понимается количество реализованной на нем продукции (услуг) за определенный период времени (обычно за год) при данном уровне и соотношении цен. </w:t>
      </w:r>
    </w:p>
    <w:p w14:paraId="0FC5DD53"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Конъюнктуру рынка услуг определяет, с одной стороны, его емкость (предложение услуг), с другой стороны – величина платежеспособного спроса.</w:t>
      </w:r>
    </w:p>
    <w:p w14:paraId="34C87B17" w14:textId="175252B7" w:rsidR="00504574" w:rsidRPr="00504574" w:rsidRDefault="00180376"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Платежеспособный спрос — это количество</w:t>
      </w:r>
      <w:r w:rsidR="00504574" w:rsidRPr="00504574">
        <w:rPr>
          <w:rFonts w:ascii="Times New Roman" w:hAnsi="Times New Roman" w:cs="Times New Roman"/>
          <w:sz w:val="28"/>
          <w:szCs w:val="28"/>
        </w:rPr>
        <w:t xml:space="preserve"> услуг, которое потребители желают и имеют возможность приобрести в соответствии с их финансовым положением. Измерителями при определении платежеспособного спроса могут быть, как и при расчете емкости рынка, натуральные и стоимостные, целесообразнее использовать натуральные, но особенности услуг приводят к преобладанию стоимостных измерителей.</w:t>
      </w:r>
    </w:p>
    <w:p w14:paraId="0A26F534"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 xml:space="preserve">Соотношение между основными </w:t>
      </w:r>
      <w:proofErr w:type="spellStart"/>
      <w:r w:rsidRPr="00504574">
        <w:rPr>
          <w:rFonts w:ascii="Times New Roman" w:hAnsi="Times New Roman" w:cs="Times New Roman"/>
          <w:sz w:val="28"/>
          <w:szCs w:val="28"/>
        </w:rPr>
        <w:t>конъюнктурообразующими</w:t>
      </w:r>
      <w:proofErr w:type="spellEnd"/>
      <w:r w:rsidRPr="00504574">
        <w:rPr>
          <w:rFonts w:ascii="Times New Roman" w:hAnsi="Times New Roman" w:cs="Times New Roman"/>
          <w:sz w:val="28"/>
          <w:szCs w:val="28"/>
        </w:rPr>
        <w:t xml:space="preserve"> факторами рынка (емкостью и платежеспособным спросом) является главным критерием благоприятности или неблагоприятности конкурентной рыночной ситуации.</w:t>
      </w:r>
    </w:p>
    <w:p w14:paraId="1399892F" w14:textId="77777777" w:rsidR="00504574" w:rsidRPr="00504574" w:rsidRDefault="00504574" w:rsidP="00504574">
      <w:pPr>
        <w:spacing w:after="0" w:line="240" w:lineRule="auto"/>
        <w:ind w:firstLine="709"/>
        <w:jc w:val="both"/>
        <w:rPr>
          <w:rFonts w:ascii="Times New Roman" w:hAnsi="Times New Roman" w:cs="Times New Roman"/>
          <w:sz w:val="28"/>
          <w:szCs w:val="28"/>
        </w:rPr>
      </w:pPr>
      <w:r w:rsidRPr="00504574">
        <w:rPr>
          <w:rFonts w:ascii="Times New Roman" w:hAnsi="Times New Roman" w:cs="Times New Roman"/>
          <w:sz w:val="28"/>
          <w:szCs w:val="28"/>
        </w:rPr>
        <w:t>Степень доминирования предприятия на рынке определяется величиной его рыночной доли, которая выражает уровень достижения маркетинговых целей и распределение сил в конкурентной борьбе. Чем ниже рыночная доля основных конкурентов, тем менее монополизирован рынок, что опять же является благоприятным моментом для потенциальных потребителей услуг. Рынок услуг по некоторым его видам характеризуется наличием большого количества конкурентов, которых не всегда возможно выявить. В этом случае определение рыночной доли производится только по основным, наиболее крупным конкурентам.</w:t>
      </w:r>
    </w:p>
    <w:p w14:paraId="0A337FD5" w14:textId="42CCA89A" w:rsid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Привлекательность рынка определяет вероятность появления новых конкурентов на исследуемом рынке. Чем доступнее вход в рынок (минимальный начальный капитал, необязательность лицензирования деятельности и </w:t>
      </w:r>
      <w:proofErr w:type="gramStart"/>
      <w:r w:rsidRPr="00180376">
        <w:rPr>
          <w:rFonts w:ascii="Times New Roman" w:hAnsi="Times New Roman" w:cs="Times New Roman"/>
          <w:sz w:val="28"/>
          <w:szCs w:val="28"/>
        </w:rPr>
        <w:t>т.д.</w:t>
      </w:r>
      <w:proofErr w:type="gramEnd"/>
      <w:r w:rsidRPr="00180376">
        <w:rPr>
          <w:rFonts w:ascii="Times New Roman" w:hAnsi="Times New Roman" w:cs="Times New Roman"/>
          <w:sz w:val="28"/>
          <w:szCs w:val="28"/>
        </w:rPr>
        <w:t>), выше прибыльность и темпы роста предложения, ниже интенсивность конкуренции – тем более привлекательным будет являться данный сегмент рынка услуг.</w:t>
      </w:r>
    </w:p>
    <w:p w14:paraId="3006C738"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Прогноз развития рынка – это увеличение его емкости за тот период времени, на который составляется прогноз. Составление прогноза может осуществляться различными методами. </w:t>
      </w:r>
    </w:p>
    <w:p w14:paraId="15DFA172"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bCs/>
          <w:iCs/>
          <w:sz w:val="28"/>
          <w:szCs w:val="28"/>
        </w:rPr>
        <w:t>Конкуренция</w:t>
      </w:r>
      <w:r w:rsidRPr="00180376">
        <w:rPr>
          <w:rFonts w:ascii="Times New Roman" w:hAnsi="Times New Roman" w:cs="Times New Roman"/>
          <w:sz w:val="28"/>
          <w:szCs w:val="28"/>
        </w:rPr>
        <w:t xml:space="preserve"> – процесс управления субъектом своими конкурентными преимуществами для завоевания лидерства или достижения других целей в борьбе с другими аналогичными </w:t>
      </w:r>
      <w:proofErr w:type="gramStart"/>
      <w:r w:rsidRPr="00180376">
        <w:rPr>
          <w:rFonts w:ascii="Times New Roman" w:hAnsi="Times New Roman" w:cs="Times New Roman"/>
          <w:sz w:val="28"/>
          <w:szCs w:val="28"/>
        </w:rPr>
        <w:t>фирмами  за</w:t>
      </w:r>
      <w:proofErr w:type="gramEnd"/>
      <w:r w:rsidRPr="00180376">
        <w:rPr>
          <w:rFonts w:ascii="Times New Roman" w:hAnsi="Times New Roman" w:cs="Times New Roman"/>
          <w:sz w:val="28"/>
          <w:szCs w:val="28"/>
        </w:rPr>
        <w:t xml:space="preserve"> удовлетворение объективных или субъективных потребностей потребителей.</w:t>
      </w:r>
    </w:p>
    <w:p w14:paraId="2E9DF4E5" w14:textId="3B70C34F"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С рыночной конкуренцией неразрывно связаны такие понятия как конкурентоспособность организаций и конкурентоспособность</w:t>
      </w:r>
      <w:r>
        <w:rPr>
          <w:rFonts w:ascii="Times New Roman" w:hAnsi="Times New Roman" w:cs="Times New Roman"/>
          <w:sz w:val="28"/>
          <w:szCs w:val="28"/>
        </w:rPr>
        <w:t xml:space="preserve"> товаров или</w:t>
      </w:r>
      <w:r w:rsidRPr="00180376">
        <w:rPr>
          <w:rFonts w:ascii="Times New Roman" w:hAnsi="Times New Roman" w:cs="Times New Roman"/>
          <w:sz w:val="28"/>
          <w:szCs w:val="28"/>
        </w:rPr>
        <w:t xml:space="preserve"> услуг. Конкурентоспособными являются те </w:t>
      </w:r>
      <w:r>
        <w:rPr>
          <w:rFonts w:ascii="Times New Roman" w:hAnsi="Times New Roman" w:cs="Times New Roman"/>
          <w:sz w:val="28"/>
          <w:szCs w:val="28"/>
        </w:rPr>
        <w:t xml:space="preserve">товары и </w:t>
      </w:r>
      <w:r w:rsidRPr="00180376">
        <w:rPr>
          <w:rFonts w:ascii="Times New Roman" w:hAnsi="Times New Roman" w:cs="Times New Roman"/>
          <w:sz w:val="28"/>
          <w:szCs w:val="28"/>
        </w:rPr>
        <w:t xml:space="preserve">услуги, совокупность потребительских свойств и стоимостных характеристик которых определяет успех на рынке, то есть обеспечивает способность быть обменными на деньги </w:t>
      </w:r>
      <w:r w:rsidRPr="00180376">
        <w:rPr>
          <w:rFonts w:ascii="Times New Roman" w:hAnsi="Times New Roman" w:cs="Times New Roman"/>
          <w:sz w:val="28"/>
          <w:szCs w:val="28"/>
        </w:rPr>
        <w:lastRenderedPageBreak/>
        <w:t>в условиях широкого предложения конкурирующих услуг с аналогичными свойствами и характеристиками.</w:t>
      </w:r>
    </w:p>
    <w:p w14:paraId="7CC8D3AC" w14:textId="733088F8"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Конкурентоспособность организации характеризуется наличием конкурентных преимуществ, которые в меньшей степени выражены в </w:t>
      </w:r>
      <w:r w:rsidRPr="00180376">
        <w:rPr>
          <w:rFonts w:ascii="Times New Roman" w:hAnsi="Times New Roman" w:cs="Times New Roman"/>
          <w:sz w:val="28"/>
          <w:szCs w:val="28"/>
        </w:rPr>
        <w:t xml:space="preserve">других </w:t>
      </w:r>
      <w:r>
        <w:rPr>
          <w:rFonts w:ascii="Times New Roman" w:hAnsi="Times New Roman" w:cs="Times New Roman"/>
          <w:sz w:val="28"/>
          <w:szCs w:val="28"/>
        </w:rPr>
        <w:t xml:space="preserve">аналогичных </w:t>
      </w:r>
      <w:r w:rsidRPr="00180376">
        <w:rPr>
          <w:rFonts w:ascii="Times New Roman" w:hAnsi="Times New Roman" w:cs="Times New Roman"/>
          <w:sz w:val="28"/>
          <w:szCs w:val="28"/>
        </w:rPr>
        <w:t>фирмах</w:t>
      </w:r>
      <w:r w:rsidRPr="00180376">
        <w:rPr>
          <w:rFonts w:ascii="Times New Roman" w:hAnsi="Times New Roman" w:cs="Times New Roman"/>
          <w:sz w:val="28"/>
          <w:szCs w:val="28"/>
        </w:rPr>
        <w:t>.</w:t>
      </w:r>
    </w:p>
    <w:p w14:paraId="5C0C08CF" w14:textId="760324B1" w:rsidR="00504574" w:rsidRDefault="00180376" w:rsidP="001432AA">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Оценку конкурентоспособности </w:t>
      </w:r>
      <w:r>
        <w:rPr>
          <w:rFonts w:ascii="Times New Roman" w:hAnsi="Times New Roman" w:cs="Times New Roman"/>
          <w:sz w:val="28"/>
          <w:szCs w:val="28"/>
        </w:rPr>
        <w:t xml:space="preserve">товаров или </w:t>
      </w:r>
      <w:r w:rsidRPr="00180376">
        <w:rPr>
          <w:rFonts w:ascii="Times New Roman" w:hAnsi="Times New Roman" w:cs="Times New Roman"/>
          <w:sz w:val="28"/>
          <w:szCs w:val="28"/>
        </w:rPr>
        <w:t>услуг следует производить по качественным, стоимостным и маркетинговым характеристикам.</w:t>
      </w:r>
      <w:r w:rsidRPr="00180376">
        <w:rPr>
          <w:rFonts w:ascii="Times New Roman" w:eastAsia="Times New Roman" w:hAnsi="Times New Roman" w:cs="Times New Roman"/>
          <w:sz w:val="28"/>
          <w:szCs w:val="28"/>
          <w:lang w:eastAsia="ru-RU"/>
        </w:rPr>
        <w:t xml:space="preserve"> </w:t>
      </w:r>
      <w:r w:rsidRPr="00180376">
        <w:rPr>
          <w:rFonts w:ascii="Times New Roman" w:hAnsi="Times New Roman" w:cs="Times New Roman"/>
          <w:sz w:val="28"/>
          <w:szCs w:val="28"/>
        </w:rPr>
        <w:t>Каждая из перечисленных групп характеризуется определенными показателями, которые зависят от специфических особенностей оказываемых услуг.</w:t>
      </w:r>
    </w:p>
    <w:p w14:paraId="2A433171" w14:textId="0CD3F1D0" w:rsidR="00180376" w:rsidRPr="00180376" w:rsidRDefault="00180376" w:rsidP="001803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180376">
        <w:rPr>
          <w:rFonts w:ascii="Times New Roman" w:hAnsi="Times New Roman" w:cs="Times New Roman"/>
          <w:sz w:val="28"/>
          <w:szCs w:val="28"/>
        </w:rPr>
        <w:t>оказатели конкурентоспособности организаций отличаются от конкурентоспособности услуг. Эти показатели должны характеризовать предприятие в целом и позволить определить преимущества фирмы в сравнении с аналогичными. К таким показателям</w:t>
      </w:r>
      <w:r>
        <w:rPr>
          <w:rFonts w:ascii="Times New Roman" w:hAnsi="Times New Roman" w:cs="Times New Roman"/>
          <w:sz w:val="28"/>
          <w:szCs w:val="28"/>
        </w:rPr>
        <w:t xml:space="preserve"> </w:t>
      </w:r>
      <w:r w:rsidRPr="00180376">
        <w:rPr>
          <w:rFonts w:ascii="Times New Roman" w:hAnsi="Times New Roman" w:cs="Times New Roman"/>
          <w:sz w:val="28"/>
          <w:szCs w:val="28"/>
        </w:rPr>
        <w:t>можно отнести следующие:</w:t>
      </w:r>
    </w:p>
    <w:p w14:paraId="6ECC8E18"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1. Степень представленности организации на соответствующем сегменте рынка. Эта группа </w:t>
      </w:r>
      <w:proofErr w:type="gramStart"/>
      <w:r w:rsidRPr="00180376">
        <w:rPr>
          <w:rFonts w:ascii="Times New Roman" w:hAnsi="Times New Roman" w:cs="Times New Roman"/>
          <w:sz w:val="28"/>
          <w:szCs w:val="28"/>
        </w:rPr>
        <w:t>показателей  является</w:t>
      </w:r>
      <w:proofErr w:type="gramEnd"/>
      <w:r w:rsidRPr="00180376">
        <w:rPr>
          <w:rFonts w:ascii="Times New Roman" w:hAnsi="Times New Roman" w:cs="Times New Roman"/>
          <w:sz w:val="28"/>
          <w:szCs w:val="28"/>
        </w:rPr>
        <w:t xml:space="preserve"> основной при оценке конкурентоспособности, так как теоретически крупная фирма  имеет неоспоримые конкурентные преимущества. Большие размеры фирмы позволяют большему количеству потребителей контактировать и получать услуги, а при благополучном стечении многих других обстоятельств, таких как удовлетворенность услугой, желание и в дальнейшем получать услуги именно в данной фирме и т.п., </w:t>
      </w:r>
      <w:proofErr w:type="gramStart"/>
      <w:r w:rsidRPr="00180376">
        <w:rPr>
          <w:rFonts w:ascii="Times New Roman" w:hAnsi="Times New Roman" w:cs="Times New Roman"/>
          <w:sz w:val="28"/>
          <w:szCs w:val="28"/>
        </w:rPr>
        <w:t>приведет  непосредственно</w:t>
      </w:r>
      <w:proofErr w:type="gramEnd"/>
      <w:r w:rsidRPr="00180376">
        <w:rPr>
          <w:rFonts w:ascii="Times New Roman" w:hAnsi="Times New Roman" w:cs="Times New Roman"/>
          <w:sz w:val="28"/>
          <w:szCs w:val="28"/>
        </w:rPr>
        <w:t xml:space="preserve"> к росту объемов продаж, прибыли, а, соответственно росту известности фирмы у потребителей. Размеры организации могут характеризоваться как абсолютными </w:t>
      </w:r>
      <w:proofErr w:type="gramStart"/>
      <w:r w:rsidRPr="00180376">
        <w:rPr>
          <w:rFonts w:ascii="Times New Roman" w:hAnsi="Times New Roman" w:cs="Times New Roman"/>
          <w:sz w:val="28"/>
          <w:szCs w:val="28"/>
        </w:rPr>
        <w:t>показателями,  такими</w:t>
      </w:r>
      <w:proofErr w:type="gramEnd"/>
      <w:r w:rsidRPr="00180376">
        <w:rPr>
          <w:rFonts w:ascii="Times New Roman" w:hAnsi="Times New Roman" w:cs="Times New Roman"/>
          <w:sz w:val="28"/>
          <w:szCs w:val="28"/>
        </w:rPr>
        <w:t xml:space="preserve"> как объем предоставляемых услуг, численность персонала, прибыль, стоимость основных и оборотных средств, так и относительными, например, доля рынка.</w:t>
      </w:r>
    </w:p>
    <w:p w14:paraId="38742AF3"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2. Устойчивость фирмы на рынке. Этот показатель также является основным при оценке конкурентоспособности, </w:t>
      </w:r>
      <w:proofErr w:type="gramStart"/>
      <w:r w:rsidRPr="00180376">
        <w:rPr>
          <w:rFonts w:ascii="Times New Roman" w:hAnsi="Times New Roman" w:cs="Times New Roman"/>
          <w:sz w:val="28"/>
          <w:szCs w:val="28"/>
        </w:rPr>
        <w:t>т.к.</w:t>
      </w:r>
      <w:proofErr w:type="gramEnd"/>
      <w:r w:rsidRPr="00180376">
        <w:rPr>
          <w:rFonts w:ascii="Times New Roman" w:hAnsi="Times New Roman" w:cs="Times New Roman"/>
          <w:sz w:val="28"/>
          <w:szCs w:val="28"/>
        </w:rPr>
        <w:t xml:space="preserve"> потребители в большей степени оказывают доверие именно тем организациям, которые продолжительное время функционируют в рамках анализируемого сегмента рынка и зарекомендовали себя с положительной стороны. В качестве показателя, способного количественно оценивать эту характеристику, может выступать срок функционирования организации, в том числе, на данном сегменте рынка (как товарном, так и географическом).</w:t>
      </w:r>
    </w:p>
    <w:p w14:paraId="5BA08C69"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3. Имидж организации. Этот показатель также играет немаловажную роль в оценке конкурентоспособности, </w:t>
      </w:r>
      <w:proofErr w:type="gramStart"/>
      <w:r w:rsidRPr="00180376">
        <w:rPr>
          <w:rFonts w:ascii="Times New Roman" w:hAnsi="Times New Roman" w:cs="Times New Roman"/>
          <w:sz w:val="28"/>
          <w:szCs w:val="28"/>
        </w:rPr>
        <w:t>т.к.</w:t>
      </w:r>
      <w:proofErr w:type="gramEnd"/>
      <w:r w:rsidRPr="00180376">
        <w:rPr>
          <w:rFonts w:ascii="Times New Roman" w:hAnsi="Times New Roman" w:cs="Times New Roman"/>
          <w:sz w:val="28"/>
          <w:szCs w:val="28"/>
        </w:rPr>
        <w:t xml:space="preserve"> с помощью маркетинговых коммуникаций можно значительно увеличить известность фирмы, а, соответственно, и объем продаж, прибыль и другие показатели.</w:t>
      </w:r>
    </w:p>
    <w:p w14:paraId="393773B5"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t xml:space="preserve">4. Конкурентоспособность услуг. Одной из основных составляющих конкурентоспособности организаций сферы сервиса является конкурентоспособность услуг. Какой бы крупной ни была фирма, как бы долго она ни функционировала на рынке, как бы она ни была широко и положительно известна у потребителей и широких </w:t>
      </w:r>
      <w:proofErr w:type="gramStart"/>
      <w:r w:rsidRPr="00180376">
        <w:rPr>
          <w:rFonts w:ascii="Times New Roman" w:hAnsi="Times New Roman" w:cs="Times New Roman"/>
          <w:sz w:val="28"/>
          <w:szCs w:val="28"/>
        </w:rPr>
        <w:t>групп  общественности</w:t>
      </w:r>
      <w:proofErr w:type="gramEnd"/>
      <w:r w:rsidRPr="00180376">
        <w:rPr>
          <w:rFonts w:ascii="Times New Roman" w:hAnsi="Times New Roman" w:cs="Times New Roman"/>
          <w:sz w:val="28"/>
          <w:szCs w:val="28"/>
        </w:rPr>
        <w:t xml:space="preserve">, но если услуги являются не качественными, цена высокой, а обслуживание низким потребители предпочтут получать услуги в конкурирующей фирме. </w:t>
      </w:r>
    </w:p>
    <w:p w14:paraId="1F5EBF3F" w14:textId="77777777" w:rsidR="00180376" w:rsidRPr="00180376" w:rsidRDefault="00180376" w:rsidP="00180376">
      <w:pPr>
        <w:spacing w:after="0" w:line="240" w:lineRule="auto"/>
        <w:ind w:firstLine="709"/>
        <w:jc w:val="both"/>
        <w:rPr>
          <w:rFonts w:ascii="Times New Roman" w:hAnsi="Times New Roman" w:cs="Times New Roman"/>
          <w:sz w:val="28"/>
          <w:szCs w:val="28"/>
        </w:rPr>
      </w:pPr>
      <w:r w:rsidRPr="00180376">
        <w:rPr>
          <w:rFonts w:ascii="Times New Roman" w:hAnsi="Times New Roman" w:cs="Times New Roman"/>
          <w:sz w:val="28"/>
          <w:szCs w:val="28"/>
        </w:rPr>
        <w:lastRenderedPageBreak/>
        <w:t xml:space="preserve">5. Эффективность функционирования. Этот критерий не играет большой роли для потребителей, </w:t>
      </w:r>
      <w:proofErr w:type="gramStart"/>
      <w:r w:rsidRPr="00180376">
        <w:rPr>
          <w:rFonts w:ascii="Times New Roman" w:hAnsi="Times New Roman" w:cs="Times New Roman"/>
          <w:sz w:val="28"/>
          <w:szCs w:val="28"/>
        </w:rPr>
        <w:t>т.к.</w:t>
      </w:r>
      <w:proofErr w:type="gramEnd"/>
      <w:r w:rsidRPr="00180376">
        <w:rPr>
          <w:rFonts w:ascii="Times New Roman" w:hAnsi="Times New Roman" w:cs="Times New Roman"/>
          <w:sz w:val="28"/>
          <w:szCs w:val="28"/>
        </w:rPr>
        <w:t xml:space="preserve"> потребители безразличны к тому, получает ли прибыль или работает себе в убыток та или иная фирма услуг, но этот показатель способствует повышению других характеристик конкурентоспособности. Показателями, позволяющими количественно оценить эту характеристику, могут выступать относительные показатели прибыльности (показатели рентабельности, прибыль в расчете на одного работающего и др.), эффективности управления (</w:t>
      </w:r>
      <w:proofErr w:type="gramStart"/>
      <w:r w:rsidRPr="00180376">
        <w:rPr>
          <w:rFonts w:ascii="Times New Roman" w:hAnsi="Times New Roman" w:cs="Times New Roman"/>
          <w:sz w:val="28"/>
          <w:szCs w:val="28"/>
        </w:rPr>
        <w:t>показатели  использования</w:t>
      </w:r>
      <w:proofErr w:type="gramEnd"/>
      <w:r w:rsidRPr="00180376">
        <w:rPr>
          <w:rFonts w:ascii="Times New Roman" w:hAnsi="Times New Roman" w:cs="Times New Roman"/>
          <w:sz w:val="28"/>
          <w:szCs w:val="28"/>
        </w:rPr>
        <w:t xml:space="preserve"> производственных ресурсов – выработка на одного работающего, фондоотдача, материалоемкость, фондовооруженность и т.д.).</w:t>
      </w:r>
    </w:p>
    <w:p w14:paraId="71A38C1D" w14:textId="148E1EBE" w:rsidR="00180376" w:rsidRDefault="00180376" w:rsidP="001432AA">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xml:space="preserve">Методы оценки конкурентоспособности </w:t>
      </w:r>
      <w:r>
        <w:rPr>
          <w:rFonts w:ascii="Times New Roman" w:hAnsi="Times New Roman" w:cs="Times New Roman"/>
          <w:bCs/>
          <w:sz w:val="28"/>
          <w:szCs w:val="28"/>
        </w:rPr>
        <w:t>товаров</w:t>
      </w:r>
      <w:r w:rsidRPr="00180376">
        <w:rPr>
          <w:rFonts w:ascii="Times New Roman" w:hAnsi="Times New Roman" w:cs="Times New Roman"/>
          <w:bCs/>
          <w:sz w:val="28"/>
          <w:szCs w:val="28"/>
        </w:rPr>
        <w:t xml:space="preserve"> и организаций</w:t>
      </w:r>
      <w:r>
        <w:rPr>
          <w:rFonts w:ascii="Times New Roman" w:hAnsi="Times New Roman" w:cs="Times New Roman"/>
          <w:bCs/>
          <w:sz w:val="28"/>
          <w:szCs w:val="28"/>
        </w:rPr>
        <w:t>:</w:t>
      </w:r>
    </w:p>
    <w:p w14:paraId="09A5CFAA"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xml:space="preserve">- метод суммы мест; </w:t>
      </w:r>
    </w:p>
    <w:p w14:paraId="391C5EF6"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метод бальной оценки;</w:t>
      </w:r>
    </w:p>
    <w:p w14:paraId="1073D1AC"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метод бальной оценки и коэффициента весомости показателей</w:t>
      </w:r>
    </w:p>
    <w:p w14:paraId="463F5FD8" w14:textId="77777777" w:rsidR="00180376" w:rsidRPr="00180376" w:rsidRDefault="00180376" w:rsidP="00180376">
      <w:pPr>
        <w:spacing w:after="0" w:line="240" w:lineRule="auto"/>
        <w:ind w:firstLine="709"/>
        <w:jc w:val="both"/>
        <w:rPr>
          <w:rFonts w:ascii="Times New Roman" w:hAnsi="Times New Roman" w:cs="Times New Roman"/>
          <w:bCs/>
          <w:sz w:val="28"/>
          <w:szCs w:val="28"/>
        </w:rPr>
      </w:pPr>
      <w:r w:rsidRPr="00180376">
        <w:rPr>
          <w:rFonts w:ascii="Times New Roman" w:hAnsi="Times New Roman" w:cs="Times New Roman"/>
          <w:bCs/>
          <w:sz w:val="28"/>
          <w:szCs w:val="28"/>
        </w:rPr>
        <w:t>- метод построения профиля требований и др.</w:t>
      </w:r>
    </w:p>
    <w:p w14:paraId="2B3E21DC" w14:textId="77777777" w:rsidR="00180376" w:rsidRPr="00180376" w:rsidRDefault="00180376" w:rsidP="001432AA">
      <w:pPr>
        <w:spacing w:after="0" w:line="240" w:lineRule="auto"/>
        <w:ind w:firstLine="709"/>
        <w:jc w:val="both"/>
        <w:rPr>
          <w:rFonts w:ascii="Times New Roman" w:hAnsi="Times New Roman" w:cs="Times New Roman"/>
          <w:bCs/>
          <w:sz w:val="28"/>
          <w:szCs w:val="28"/>
        </w:rPr>
      </w:pPr>
    </w:p>
    <w:sectPr w:rsidR="00180376" w:rsidRPr="001803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57932"/>
    <w:multiLevelType w:val="hybridMultilevel"/>
    <w:tmpl w:val="D0F6F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051D0F"/>
    <w:multiLevelType w:val="hybridMultilevel"/>
    <w:tmpl w:val="73CE3AB8"/>
    <w:lvl w:ilvl="0" w:tplc="3452973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5B59CE"/>
    <w:multiLevelType w:val="multilevel"/>
    <w:tmpl w:val="FB20B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B05A4C"/>
    <w:multiLevelType w:val="multilevel"/>
    <w:tmpl w:val="B0BC9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444855"/>
    <w:multiLevelType w:val="multilevel"/>
    <w:tmpl w:val="3142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EF0D66"/>
    <w:multiLevelType w:val="hybridMultilevel"/>
    <w:tmpl w:val="B590EEBE"/>
    <w:lvl w:ilvl="0" w:tplc="8F58A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FF17737"/>
    <w:multiLevelType w:val="hybridMultilevel"/>
    <w:tmpl w:val="AF32968A"/>
    <w:lvl w:ilvl="0" w:tplc="B5FAB16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742A2D9F"/>
    <w:multiLevelType w:val="multilevel"/>
    <w:tmpl w:val="9398BAE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3A7476"/>
    <w:multiLevelType w:val="hybridMultilevel"/>
    <w:tmpl w:val="B18250CA"/>
    <w:lvl w:ilvl="0" w:tplc="DD14D59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A00671"/>
    <w:multiLevelType w:val="hybridMultilevel"/>
    <w:tmpl w:val="AC5CE5D2"/>
    <w:lvl w:ilvl="0" w:tplc="6A1068CA">
      <w:start w:val="1"/>
      <w:numFmt w:val="bullet"/>
      <w:lvlText w:val="•"/>
      <w:lvlJc w:val="left"/>
      <w:pPr>
        <w:tabs>
          <w:tab w:val="num" w:pos="720"/>
        </w:tabs>
        <w:ind w:left="720" w:hanging="360"/>
      </w:pPr>
      <w:rPr>
        <w:rFonts w:ascii="Arial" w:hAnsi="Arial" w:hint="default"/>
      </w:rPr>
    </w:lvl>
    <w:lvl w:ilvl="1" w:tplc="911C5C6C" w:tentative="1">
      <w:start w:val="1"/>
      <w:numFmt w:val="bullet"/>
      <w:lvlText w:val="•"/>
      <w:lvlJc w:val="left"/>
      <w:pPr>
        <w:tabs>
          <w:tab w:val="num" w:pos="1440"/>
        </w:tabs>
        <w:ind w:left="1440" w:hanging="360"/>
      </w:pPr>
      <w:rPr>
        <w:rFonts w:ascii="Arial" w:hAnsi="Arial" w:hint="default"/>
      </w:rPr>
    </w:lvl>
    <w:lvl w:ilvl="2" w:tplc="29645066" w:tentative="1">
      <w:start w:val="1"/>
      <w:numFmt w:val="bullet"/>
      <w:lvlText w:val="•"/>
      <w:lvlJc w:val="left"/>
      <w:pPr>
        <w:tabs>
          <w:tab w:val="num" w:pos="2160"/>
        </w:tabs>
        <w:ind w:left="2160" w:hanging="360"/>
      </w:pPr>
      <w:rPr>
        <w:rFonts w:ascii="Arial" w:hAnsi="Arial" w:hint="default"/>
      </w:rPr>
    </w:lvl>
    <w:lvl w:ilvl="3" w:tplc="DCDED2AC" w:tentative="1">
      <w:start w:val="1"/>
      <w:numFmt w:val="bullet"/>
      <w:lvlText w:val="•"/>
      <w:lvlJc w:val="left"/>
      <w:pPr>
        <w:tabs>
          <w:tab w:val="num" w:pos="2880"/>
        </w:tabs>
        <w:ind w:left="2880" w:hanging="360"/>
      </w:pPr>
      <w:rPr>
        <w:rFonts w:ascii="Arial" w:hAnsi="Arial" w:hint="default"/>
      </w:rPr>
    </w:lvl>
    <w:lvl w:ilvl="4" w:tplc="869CB9A6" w:tentative="1">
      <w:start w:val="1"/>
      <w:numFmt w:val="bullet"/>
      <w:lvlText w:val="•"/>
      <w:lvlJc w:val="left"/>
      <w:pPr>
        <w:tabs>
          <w:tab w:val="num" w:pos="3600"/>
        </w:tabs>
        <w:ind w:left="3600" w:hanging="360"/>
      </w:pPr>
      <w:rPr>
        <w:rFonts w:ascii="Arial" w:hAnsi="Arial" w:hint="default"/>
      </w:rPr>
    </w:lvl>
    <w:lvl w:ilvl="5" w:tplc="A79EDD04" w:tentative="1">
      <w:start w:val="1"/>
      <w:numFmt w:val="bullet"/>
      <w:lvlText w:val="•"/>
      <w:lvlJc w:val="left"/>
      <w:pPr>
        <w:tabs>
          <w:tab w:val="num" w:pos="4320"/>
        </w:tabs>
        <w:ind w:left="4320" w:hanging="360"/>
      </w:pPr>
      <w:rPr>
        <w:rFonts w:ascii="Arial" w:hAnsi="Arial" w:hint="default"/>
      </w:rPr>
    </w:lvl>
    <w:lvl w:ilvl="6" w:tplc="85C8CE9A" w:tentative="1">
      <w:start w:val="1"/>
      <w:numFmt w:val="bullet"/>
      <w:lvlText w:val="•"/>
      <w:lvlJc w:val="left"/>
      <w:pPr>
        <w:tabs>
          <w:tab w:val="num" w:pos="5040"/>
        </w:tabs>
        <w:ind w:left="5040" w:hanging="360"/>
      </w:pPr>
      <w:rPr>
        <w:rFonts w:ascii="Arial" w:hAnsi="Arial" w:hint="default"/>
      </w:rPr>
    </w:lvl>
    <w:lvl w:ilvl="7" w:tplc="68D8A7C8" w:tentative="1">
      <w:start w:val="1"/>
      <w:numFmt w:val="bullet"/>
      <w:lvlText w:val="•"/>
      <w:lvlJc w:val="left"/>
      <w:pPr>
        <w:tabs>
          <w:tab w:val="num" w:pos="5760"/>
        </w:tabs>
        <w:ind w:left="5760" w:hanging="360"/>
      </w:pPr>
      <w:rPr>
        <w:rFonts w:ascii="Arial" w:hAnsi="Arial" w:hint="default"/>
      </w:rPr>
    </w:lvl>
    <w:lvl w:ilvl="8" w:tplc="4AA6185A" w:tentative="1">
      <w:start w:val="1"/>
      <w:numFmt w:val="bullet"/>
      <w:lvlText w:val="•"/>
      <w:lvlJc w:val="left"/>
      <w:pPr>
        <w:tabs>
          <w:tab w:val="num" w:pos="6480"/>
        </w:tabs>
        <w:ind w:left="6480" w:hanging="360"/>
      </w:pPr>
      <w:rPr>
        <w:rFonts w:ascii="Arial" w:hAnsi="Arial" w:hint="default"/>
      </w:rPr>
    </w:lvl>
  </w:abstractNum>
  <w:num w:numId="1" w16cid:durableId="1082917150">
    <w:abstractNumId w:val="2"/>
  </w:num>
  <w:num w:numId="2" w16cid:durableId="2053772911">
    <w:abstractNumId w:val="3"/>
  </w:num>
  <w:num w:numId="3" w16cid:durableId="2096710450">
    <w:abstractNumId w:val="7"/>
  </w:num>
  <w:num w:numId="4" w16cid:durableId="234978883">
    <w:abstractNumId w:val="4"/>
  </w:num>
  <w:num w:numId="5" w16cid:durableId="97260167">
    <w:abstractNumId w:val="5"/>
  </w:num>
  <w:num w:numId="6" w16cid:durableId="1784761366">
    <w:abstractNumId w:val="0"/>
  </w:num>
  <w:num w:numId="7" w16cid:durableId="916093658">
    <w:abstractNumId w:val="8"/>
  </w:num>
  <w:num w:numId="8" w16cid:durableId="651131861">
    <w:abstractNumId w:val="6"/>
  </w:num>
  <w:num w:numId="9" w16cid:durableId="1780104026">
    <w:abstractNumId w:val="1"/>
  </w:num>
  <w:num w:numId="10" w16cid:durableId="21026778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2AA"/>
    <w:rsid w:val="0001514B"/>
    <w:rsid w:val="001432AA"/>
    <w:rsid w:val="00180376"/>
    <w:rsid w:val="001B08A5"/>
    <w:rsid w:val="00253727"/>
    <w:rsid w:val="002D4AAF"/>
    <w:rsid w:val="00504574"/>
    <w:rsid w:val="005C0744"/>
    <w:rsid w:val="006C207E"/>
    <w:rsid w:val="006C68BD"/>
    <w:rsid w:val="006F71F0"/>
    <w:rsid w:val="008B37A8"/>
    <w:rsid w:val="00D5788E"/>
    <w:rsid w:val="00E83085"/>
    <w:rsid w:val="00EA4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5AE20"/>
  <w15:chartTrackingRefBased/>
  <w15:docId w15:val="{DA1E1B65-3091-4DCB-B444-77ED5ABB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32AA"/>
    <w:pPr>
      <w:ind w:left="720"/>
      <w:contextualSpacing/>
    </w:pPr>
  </w:style>
  <w:style w:type="table" w:customStyle="1" w:styleId="1">
    <w:name w:val="Сетка таблицы1"/>
    <w:basedOn w:val="a1"/>
    <w:next w:val="a4"/>
    <w:uiPriority w:val="39"/>
    <w:rsid w:val="002D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D4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136720">
      <w:bodyDiv w:val="1"/>
      <w:marLeft w:val="0"/>
      <w:marRight w:val="0"/>
      <w:marTop w:val="0"/>
      <w:marBottom w:val="0"/>
      <w:divBdr>
        <w:top w:val="none" w:sz="0" w:space="0" w:color="auto"/>
        <w:left w:val="none" w:sz="0" w:space="0" w:color="auto"/>
        <w:bottom w:val="none" w:sz="0" w:space="0" w:color="auto"/>
        <w:right w:val="none" w:sz="0" w:space="0" w:color="auto"/>
      </w:divBdr>
      <w:divsChild>
        <w:div w:id="1253902983">
          <w:marLeft w:val="360"/>
          <w:marRight w:val="0"/>
          <w:marTop w:val="200"/>
          <w:marBottom w:val="0"/>
          <w:divBdr>
            <w:top w:val="none" w:sz="0" w:space="0" w:color="auto"/>
            <w:left w:val="none" w:sz="0" w:space="0" w:color="auto"/>
            <w:bottom w:val="none" w:sz="0" w:space="0" w:color="auto"/>
            <w:right w:val="none" w:sz="0" w:space="0" w:color="auto"/>
          </w:divBdr>
        </w:div>
        <w:div w:id="1779523928">
          <w:marLeft w:val="360"/>
          <w:marRight w:val="0"/>
          <w:marTop w:val="200"/>
          <w:marBottom w:val="0"/>
          <w:divBdr>
            <w:top w:val="none" w:sz="0" w:space="0" w:color="auto"/>
            <w:left w:val="none" w:sz="0" w:space="0" w:color="auto"/>
            <w:bottom w:val="none" w:sz="0" w:space="0" w:color="auto"/>
            <w:right w:val="none" w:sz="0" w:space="0" w:color="auto"/>
          </w:divBdr>
        </w:div>
        <w:div w:id="142711679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2.wmf"/><Relationship Id="rId7" Type="http://schemas.openxmlformats.org/officeDocument/2006/relationships/image" Target="media/image3.png"/><Relationship Id="rId12" Type="http://schemas.openxmlformats.org/officeDocument/2006/relationships/image" Target="media/image7.wmf"/><Relationship Id="rId17" Type="http://schemas.openxmlformats.org/officeDocument/2006/relationships/image" Target="media/image10.wmf"/><Relationship Id="rId25" Type="http://schemas.openxmlformats.org/officeDocument/2006/relationships/image" Target="media/image1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1.bin"/><Relationship Id="rId24" Type="http://schemas.openxmlformats.org/officeDocument/2006/relationships/oleObject" Target="embeddings/oleObject7.bin"/><Relationship Id="rId5" Type="http://schemas.openxmlformats.org/officeDocument/2006/relationships/image" Target="media/image1.png"/><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fontTable" Target="fontTable.xml"/><Relationship Id="rId10" Type="http://schemas.openxmlformats.org/officeDocument/2006/relationships/image" Target="media/image6.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8.png"/><Relationship Id="rId22" Type="http://schemas.openxmlformats.org/officeDocument/2006/relationships/oleObject" Target="embeddings/oleObject6.bin"/><Relationship Id="rId27"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21</Pages>
  <Words>6321</Words>
  <Characters>36030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Скрынников</dc:creator>
  <cp:keywords/>
  <dc:description/>
  <cp:lastModifiedBy>Никита Скрынников</cp:lastModifiedBy>
  <cp:revision>6</cp:revision>
  <dcterms:created xsi:type="dcterms:W3CDTF">2022-10-04T08:18:00Z</dcterms:created>
  <dcterms:modified xsi:type="dcterms:W3CDTF">2022-10-04T09:53:00Z</dcterms:modified>
</cp:coreProperties>
</file>